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45814246"/>
        <w:docPartObj>
          <w:docPartGallery w:val="Cover Pages"/>
          <w:docPartUnique/>
        </w:docPartObj>
      </w:sdtPr>
      <w:sdtContent>
        <w:p w14:paraId="71F6C940" w14:textId="46C6A922" w:rsidR="007F5D23" w:rsidRDefault="007F5D23" w:rsidP="00BA5AEB">
          <w:r>
            <w:rPr>
              <w:noProof/>
            </w:rPr>
            <mc:AlternateContent>
              <mc:Choice Requires="wps">
                <w:drawing>
                  <wp:anchor distT="0" distB="0" distL="114300" distR="114300" simplePos="0" relativeHeight="251659264" behindDoc="0" locked="0" layoutInCell="1" allowOverlap="1" wp14:anchorId="5CD2E871" wp14:editId="225DCC4A">
                    <wp:simplePos x="0" y="0"/>
                    <wp:positionH relativeFrom="page">
                      <wp:posOffset>225706</wp:posOffset>
                    </wp:positionH>
                    <wp:positionV relativeFrom="margin">
                      <wp:align>top</wp:align>
                    </wp:positionV>
                    <wp:extent cx="1712890" cy="8762872"/>
                    <wp:effectExtent l="0" t="0" r="0" b="635"/>
                    <wp:wrapNone/>
                    <wp:docPr id="138" name="Text Box 40"/>
                    <wp:cNvGraphicFramePr/>
                    <a:graphic xmlns:a="http://schemas.openxmlformats.org/drawingml/2006/main">
                      <a:graphicData uri="http://schemas.microsoft.com/office/word/2010/wordprocessingShape">
                        <wps:wsp>
                          <wps:cNvSpPr txBox="1"/>
                          <wps:spPr>
                            <a:xfrm>
                              <a:off x="0" y="0"/>
                              <a:ext cx="1712890" cy="876287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100"/>
                                  <w:gridCol w:w="2748"/>
                                </w:tblGrid>
                                <w:tr w:rsidR="007F5D23" w14:paraId="47D660AC" w14:textId="77777777">
                                  <w:trPr>
                                    <w:jc w:val="center"/>
                                  </w:trPr>
                                  <w:tc>
                                    <w:tcPr>
                                      <w:tcW w:w="2568" w:type="pct"/>
                                      <w:vAlign w:val="center"/>
                                    </w:tcPr>
                                    <w:p w14:paraId="2393830E" w14:textId="4E534941" w:rsidR="007F5D23" w:rsidRDefault="00793430">
                                      <w:pPr>
                                        <w:jc w:val="right"/>
                                      </w:pPr>
                                      <w:r w:rsidRPr="00793430">
                                        <w:rPr>
                                          <w:noProof/>
                                        </w:rPr>
                                        <w:drawing>
                                          <wp:inline distT="0" distB="0" distL="0" distR="0" wp14:anchorId="6C2E1C86" wp14:editId="0079AE95">
                                            <wp:extent cx="2748437" cy="2426677"/>
                                            <wp:effectExtent l="0" t="0" r="0" b="0"/>
                                            <wp:docPr id="10" name="Content Placeholder 9" descr="A toy forklift lifting boxes on a keyboard&#10;&#10;Description automatically generated">
                                              <a:extLst xmlns:a="http://schemas.openxmlformats.org/drawingml/2006/main">
                                                <a:ext uri="{FF2B5EF4-FFF2-40B4-BE49-F238E27FC236}">
                                                  <a16:creationId xmlns:a16="http://schemas.microsoft.com/office/drawing/2014/main" id="{203E0E53-FF7D-3F48-BA45-DA8257C287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ontent Placeholder 9" descr="A toy forklift lifting boxes on a keyboard&#10;&#10;Description automatically generated">
                                                      <a:extLst>
                                                        <a:ext uri="{FF2B5EF4-FFF2-40B4-BE49-F238E27FC236}">
                                                          <a16:creationId xmlns:a16="http://schemas.microsoft.com/office/drawing/2014/main" id="{203E0E53-FF7D-3F48-BA45-DA8257C28719}"/>
                                                        </a:ext>
                                                      </a:extLst>
                                                    </pic:cNvPr>
                                                    <pic:cNvPicPr>
                                                      <a:picLocks noChangeAspect="1"/>
                                                    </pic:cNvPicPr>
                                                  </pic:nvPicPr>
                                                  <pic:blipFill rotWithShape="1">
                                                    <a:blip r:embed="rId12"/>
                                                    <a:srcRect l="10765" r="14484"/>
                                                    <a:stretch/>
                                                  </pic:blipFill>
                                                  <pic:spPr>
                                                    <a:xfrm>
                                                      <a:off x="0" y="0"/>
                                                      <a:ext cx="2759735" cy="2436652"/>
                                                    </a:xfrm>
                                                    <a:prstGeom prst="rect">
                                                      <a:avLst/>
                                                    </a:prstGeom>
                                                  </pic:spPr>
                                                </pic:pic>
                                              </a:graphicData>
                                            </a:graphic>
                                          </wp:inline>
                                        </w:drawing>
                                      </w:r>
                                      <w:r w:rsidRPr="00793430">
                                        <w:rPr>
                                          <w:noProof/>
                                        </w:rPr>
                                        <w:drawing>
                                          <wp:inline distT="0" distB="0" distL="0" distR="0" wp14:anchorId="5DEC8595" wp14:editId="40E79A20">
                                            <wp:extent cx="2778369" cy="2593184"/>
                                            <wp:effectExtent l="0" t="0" r="3175" b="0"/>
                                            <wp:docPr id="251596274" name="Picture 251596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Объект 5" descr="Изображение выглядит как текст, внутренний, прилавок&#10;&#10;Автоматически созданное описание">
                                                      <a:extLst>
                                                        <a:ext uri="{FF2B5EF4-FFF2-40B4-BE49-F238E27FC236}">
                                                          <a16:creationId xmlns:a16="http://schemas.microsoft.com/office/drawing/2014/main" id="{188DB925-F9EC-257D-F1C4-667B6F46E100}"/>
                                                        </a:ext>
                                                      </a:extLst>
                                                    </pic:cNvPr>
                                                    <pic:cNvPicPr>
                                                      <a:picLocks noChangeAspect="1"/>
                                                    </pic:cNvPicPr>
                                                  </pic:nvPicPr>
                                                  <pic:blipFill rotWithShape="1">
                                                    <a:blip r:embed="rId13">
                                                      <a:extLst>
                                                        <a:ext uri="{28A0092B-C50C-407E-A947-70E740481C1C}">
                                                          <a14:useLocalDpi xmlns:a14="http://schemas.microsoft.com/office/drawing/2010/main" val="0"/>
                                                        </a:ext>
                                                      </a:extLst>
                                                    </a:blip>
                                                    <a:srcRect t="9894" b="28038"/>
                                                    <a:stretch/>
                                                  </pic:blipFill>
                                                  <pic:spPr>
                                                    <a:xfrm>
                                                      <a:off x="0" y="0"/>
                                                      <a:ext cx="2788776" cy="2602898"/>
                                                    </a:xfrm>
                                                    <a:prstGeom prst="rect">
                                                      <a:avLst/>
                                                    </a:prstGeom>
                                                  </pic:spPr>
                                                </pic:pic>
                                              </a:graphicData>
                                            </a:graphic>
                                          </wp:inline>
                                        </w:drawing>
                                      </w:r>
                                    </w:p>
                                    <w:sdt>
                                      <w:sdtPr>
                                        <w:rPr>
                                          <w:caps/>
                                          <w:color w:val="2E74B5" w:themeColor="accent1" w:themeShade="BF"/>
                                          <w:sz w:val="72"/>
                                          <w:szCs w:val="72"/>
                                          <w:lang w:val="en-US"/>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6D176BA7" w14:textId="39C45B97" w:rsidR="007F5D23" w:rsidRPr="001E2DB1" w:rsidRDefault="006B7771" w:rsidP="00BA5AEB">
                                          <w:pPr>
                                            <w:pStyle w:val="NoSpacing"/>
                                            <w:spacing w:line="312" w:lineRule="auto"/>
                                            <w:jc w:val="center"/>
                                            <w:rPr>
                                              <w:caps/>
                                              <w:color w:val="191919" w:themeColor="text1" w:themeTint="E6"/>
                                              <w:sz w:val="72"/>
                                              <w:szCs w:val="72"/>
                                              <w:lang w:val="en-US"/>
                                            </w:rPr>
                                          </w:pPr>
                                          <w:r>
                                            <w:rPr>
                                              <w:caps/>
                                              <w:color w:val="2E74B5" w:themeColor="accent1" w:themeShade="BF"/>
                                              <w:sz w:val="72"/>
                                              <w:szCs w:val="72"/>
                                              <w:lang w:val="en-US"/>
                                            </w:rPr>
                                            <w:t>2024 Annual report</w:t>
                                          </w:r>
                                        </w:p>
                                      </w:sdtContent>
                                    </w:sdt>
                                    <w:sdt>
                                      <w:sdtPr>
                                        <w:rPr>
                                          <w:color w:val="000000" w:themeColor="text1"/>
                                        </w:rPr>
                                        <w:alias w:val="Subtitle"/>
                                        <w:tag w:val=""/>
                                        <w:id w:val="1354072561"/>
                                        <w:showingPlcHdr/>
                                        <w:dataBinding w:prefixMappings="xmlns:ns0='http://purl.org/dc/elements/1.1/' xmlns:ns1='http://schemas.openxmlformats.org/package/2006/metadata/core-properties' " w:xpath="/ns1:coreProperties[1]/ns0:subject[1]" w:storeItemID="{6C3C8BC8-F283-45AE-878A-BAB7291924A1}"/>
                                        <w:text/>
                                      </w:sdtPr>
                                      <w:sdtContent>
                                        <w:p w14:paraId="3689CF05" w14:textId="1B08A3A4" w:rsidR="007F5D23" w:rsidRDefault="00FB6F2A">
                                          <w:pPr>
                                            <w:jc w:val="right"/>
                                          </w:pPr>
                                          <w:r>
                                            <w:rPr>
                                              <w:color w:val="000000" w:themeColor="text1"/>
                                            </w:rPr>
                                            <w:t xml:space="preserve">     </w:t>
                                          </w:r>
                                        </w:p>
                                      </w:sdtContent>
                                    </w:sdt>
                                  </w:tc>
                                  <w:tc>
                                    <w:tcPr>
                                      <w:tcW w:w="2432" w:type="pct"/>
                                      <w:vAlign w:val="center"/>
                                    </w:tcPr>
                                    <w:p w14:paraId="5FD7B547" w14:textId="19C4B775" w:rsidR="007F5D23" w:rsidRPr="007F5D23" w:rsidRDefault="00A83C3B">
                                      <w:pPr>
                                        <w:pStyle w:val="NoSpacing"/>
                                        <w:rPr>
                                          <w:caps/>
                                          <w:color w:val="ED7D31" w:themeColor="accent2"/>
                                          <w:sz w:val="26"/>
                                          <w:szCs w:val="26"/>
                                          <w:lang w:val="en-US"/>
                                        </w:rPr>
                                      </w:pPr>
                                      <w:r>
                                        <w:rPr>
                                          <w:caps/>
                                          <w:color w:val="ED7D31" w:themeColor="accent2"/>
                                          <w:sz w:val="26"/>
                                          <w:szCs w:val="26"/>
                                          <w:lang w:val="en-US"/>
                                        </w:rPr>
                                        <w:t>Project title</w:t>
                                      </w:r>
                                      <w:r w:rsidR="00BA5AEB">
                                        <w:rPr>
                                          <w:caps/>
                                          <w:color w:val="ED7D31" w:themeColor="accent2"/>
                                          <w:sz w:val="26"/>
                                          <w:szCs w:val="26"/>
                                          <w:lang w:val="en-US"/>
                                        </w:rPr>
                                        <w:t>:</w:t>
                                      </w:r>
                                      <w:r>
                                        <w:rPr>
                                          <w:caps/>
                                          <w:color w:val="ED7D31" w:themeColor="accent2"/>
                                          <w:sz w:val="26"/>
                                          <w:szCs w:val="26"/>
                                          <w:lang w:val="en-US"/>
                                        </w:rPr>
                                        <w:t xml:space="preserve"> </w:t>
                                      </w:r>
                                    </w:p>
                                    <w:sdt>
                                      <w:sdtPr>
                                        <w:rPr>
                                          <w:sz w:val="44"/>
                                          <w:szCs w:val="44"/>
                                        </w:rPr>
                                        <w:alias w:val="Abstract"/>
                                        <w:tag w:val=""/>
                                        <w:id w:val="-2036181933"/>
                                        <w:dataBinding w:prefixMappings="xmlns:ns0='http://schemas.microsoft.com/office/2006/coverPageProps' " w:xpath="/ns0:CoverPageProperties[1]/ns0:Abstract[1]" w:storeItemID="{55AF091B-3C7A-41E3-B477-F2FDAA23CFDA}"/>
                                        <w:text/>
                                      </w:sdtPr>
                                      <w:sdtContent>
                                        <w:p w14:paraId="7152430D" w14:textId="5940FB6D" w:rsidR="007F5D23" w:rsidRPr="00176229" w:rsidRDefault="00FB6F2A">
                                          <w:pPr>
                                            <w:rPr>
                                              <w:color w:val="000000" w:themeColor="text1"/>
                                              <w:sz w:val="44"/>
                                              <w:szCs w:val="44"/>
                                            </w:rPr>
                                          </w:pPr>
                                          <w:r w:rsidRPr="00176229">
                                            <w:rPr>
                                              <w:sz w:val="44"/>
                                              <w:szCs w:val="44"/>
                                            </w:rPr>
                                            <w:t>Support to effective, resilient and inclusive governance systems for health.</w:t>
                                          </w:r>
                                        </w:p>
                                      </w:sdtContent>
                                    </w:sdt>
                                    <w:p w14:paraId="7BE336E4" w14:textId="55CC8CF9" w:rsidR="007F5D23" w:rsidRPr="006B7771" w:rsidRDefault="007F5D23">
                                      <w:pPr>
                                        <w:pStyle w:val="NoSpacing"/>
                                        <w:rPr>
                                          <w:color w:val="ED7D31" w:themeColor="accent2"/>
                                          <w:sz w:val="26"/>
                                          <w:szCs w:val="26"/>
                                          <w:lang w:val="en-US"/>
                                        </w:rPr>
                                      </w:pPr>
                                    </w:p>
                                    <w:p w14:paraId="56BDBBB1" w14:textId="500A3087" w:rsidR="007F5D23" w:rsidRDefault="00000000">
                                      <w:pPr>
                                        <w:pStyle w:val="NoSpacing"/>
                                      </w:pPr>
                                      <w:sdt>
                                        <w:sdtPr>
                                          <w:rPr>
                                            <w:color w:val="44546A" w:themeColor="text2"/>
                                          </w:rPr>
                                          <w:alias w:val="Course"/>
                                          <w:tag w:val="Course"/>
                                          <w:id w:val="-710501431"/>
                                          <w:showingPlcHdr/>
                                          <w:dataBinding w:prefixMappings="xmlns:ns0='http://purl.org/dc/elements/1.1/' xmlns:ns1='http://schemas.openxmlformats.org/package/2006/metadata/core-properties' " w:xpath="/ns1:coreProperties[1]/ns1:category[1]" w:storeItemID="{6C3C8BC8-F283-45AE-878A-BAB7291924A1}"/>
                                          <w:text/>
                                        </w:sdtPr>
                                        <w:sdtContent>
                                          <w:r w:rsidR="004F1D65">
                                            <w:rPr>
                                              <w:color w:val="44546A" w:themeColor="text2"/>
                                            </w:rPr>
                                            <w:t xml:space="preserve">     </w:t>
                                          </w:r>
                                        </w:sdtContent>
                                      </w:sdt>
                                    </w:p>
                                  </w:tc>
                                </w:tr>
                              </w:tbl>
                              <w:p w14:paraId="06478B7E" w14:textId="77777777" w:rsidR="007F5D23" w:rsidRDefault="007F5D23"/>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5CD2E871" id="_x0000_t202" coordsize="21600,21600" o:spt="202" path="m,l,21600r21600,l21600,xe">
                    <v:stroke joinstyle="miter"/>
                    <v:path gradientshapeok="t" o:connecttype="rect"/>
                  </v:shapetype>
                  <v:shape id="Text Box 40" o:spid="_x0000_s1026" type="#_x0000_t202" style="position:absolute;margin-left:17.75pt;margin-top:0;width:134.85pt;height:690pt;z-index:251659264;visibility:visible;mso-wrap-style:square;mso-width-percent:941;mso-height-percent:0;mso-wrap-distance-left:9pt;mso-wrap-distance-top:0;mso-wrap-distance-right:9pt;mso-wrap-distance-bottom:0;mso-position-horizontal:absolute;mso-position-horizontal-relative:page;mso-position-vertical:top;mso-position-vertical-relative:margin;mso-width-percent:941;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100"/>
                            <w:gridCol w:w="2748"/>
                          </w:tblGrid>
                          <w:tr w:rsidR="007F5D23" w14:paraId="47D660AC" w14:textId="77777777">
                            <w:trPr>
                              <w:jc w:val="center"/>
                            </w:trPr>
                            <w:tc>
                              <w:tcPr>
                                <w:tcW w:w="2568" w:type="pct"/>
                                <w:vAlign w:val="center"/>
                              </w:tcPr>
                              <w:p w14:paraId="2393830E" w14:textId="4E534941" w:rsidR="007F5D23" w:rsidRDefault="00793430">
                                <w:pPr>
                                  <w:jc w:val="right"/>
                                </w:pPr>
                                <w:r w:rsidRPr="00793430">
                                  <w:rPr>
                                    <w:noProof/>
                                  </w:rPr>
                                  <w:drawing>
                                    <wp:inline distT="0" distB="0" distL="0" distR="0" wp14:anchorId="6C2E1C86" wp14:editId="0079AE95">
                                      <wp:extent cx="2748437" cy="2426677"/>
                                      <wp:effectExtent l="0" t="0" r="0" b="0"/>
                                      <wp:docPr id="10" name="Content Placeholder 9" descr="A toy forklift lifting boxes on a keyboard&#10;&#10;Description automatically generated">
                                        <a:extLst xmlns:a="http://schemas.openxmlformats.org/drawingml/2006/main">
                                          <a:ext uri="{FF2B5EF4-FFF2-40B4-BE49-F238E27FC236}">
                                            <a16:creationId xmlns:a16="http://schemas.microsoft.com/office/drawing/2014/main" id="{203E0E53-FF7D-3F48-BA45-DA8257C287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ontent Placeholder 9" descr="A toy forklift lifting boxes on a keyboard&#10;&#10;Description automatically generated">
                                                <a:extLst>
                                                  <a:ext uri="{FF2B5EF4-FFF2-40B4-BE49-F238E27FC236}">
                                                    <a16:creationId xmlns:a16="http://schemas.microsoft.com/office/drawing/2014/main" id="{203E0E53-FF7D-3F48-BA45-DA8257C28719}"/>
                                                  </a:ext>
                                                </a:extLst>
                                              </pic:cNvPr>
                                              <pic:cNvPicPr>
                                                <a:picLocks noChangeAspect="1"/>
                                              </pic:cNvPicPr>
                                            </pic:nvPicPr>
                                            <pic:blipFill rotWithShape="1">
                                              <a:blip r:embed="rId12"/>
                                              <a:srcRect l="10765" r="14484"/>
                                              <a:stretch/>
                                            </pic:blipFill>
                                            <pic:spPr>
                                              <a:xfrm>
                                                <a:off x="0" y="0"/>
                                                <a:ext cx="2759735" cy="2436652"/>
                                              </a:xfrm>
                                              <a:prstGeom prst="rect">
                                                <a:avLst/>
                                              </a:prstGeom>
                                            </pic:spPr>
                                          </pic:pic>
                                        </a:graphicData>
                                      </a:graphic>
                                    </wp:inline>
                                  </w:drawing>
                                </w:r>
                                <w:r w:rsidRPr="00793430">
                                  <w:rPr>
                                    <w:noProof/>
                                  </w:rPr>
                                  <w:drawing>
                                    <wp:inline distT="0" distB="0" distL="0" distR="0" wp14:anchorId="5DEC8595" wp14:editId="40E79A20">
                                      <wp:extent cx="2778369" cy="2593184"/>
                                      <wp:effectExtent l="0" t="0" r="3175" b="0"/>
                                      <wp:docPr id="251596274" name="Picture 251596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Объект 5" descr="Изображение выглядит как текст, внутренний, прилавок&#10;&#10;Автоматически созданное описание">
                                                <a:extLst>
                                                  <a:ext uri="{FF2B5EF4-FFF2-40B4-BE49-F238E27FC236}">
                                                    <a16:creationId xmlns:a16="http://schemas.microsoft.com/office/drawing/2014/main" id="{188DB925-F9EC-257D-F1C4-667B6F46E100}"/>
                                                  </a:ext>
                                                </a:extLst>
                                              </pic:cNvPr>
                                              <pic:cNvPicPr>
                                                <a:picLocks noChangeAspect="1"/>
                                              </pic:cNvPicPr>
                                            </pic:nvPicPr>
                                            <pic:blipFill rotWithShape="1">
                                              <a:blip r:embed="rId13">
                                                <a:extLst>
                                                  <a:ext uri="{28A0092B-C50C-407E-A947-70E740481C1C}">
                                                    <a14:useLocalDpi xmlns:a14="http://schemas.microsoft.com/office/drawing/2010/main" val="0"/>
                                                  </a:ext>
                                                </a:extLst>
                                              </a:blip>
                                              <a:srcRect t="9894" b="28038"/>
                                              <a:stretch/>
                                            </pic:blipFill>
                                            <pic:spPr>
                                              <a:xfrm>
                                                <a:off x="0" y="0"/>
                                                <a:ext cx="2788776" cy="2602898"/>
                                              </a:xfrm>
                                              <a:prstGeom prst="rect">
                                                <a:avLst/>
                                              </a:prstGeom>
                                            </pic:spPr>
                                          </pic:pic>
                                        </a:graphicData>
                                      </a:graphic>
                                    </wp:inline>
                                  </w:drawing>
                                </w:r>
                              </w:p>
                              <w:sdt>
                                <w:sdtPr>
                                  <w:rPr>
                                    <w:caps/>
                                    <w:color w:val="2E74B5" w:themeColor="accent1" w:themeShade="BF"/>
                                    <w:sz w:val="72"/>
                                    <w:szCs w:val="72"/>
                                    <w:lang w:val="en-US"/>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6D176BA7" w14:textId="39C45B97" w:rsidR="007F5D23" w:rsidRPr="001E2DB1" w:rsidRDefault="006B7771" w:rsidP="00BA5AEB">
                                    <w:pPr>
                                      <w:pStyle w:val="NoSpacing"/>
                                      <w:spacing w:line="312" w:lineRule="auto"/>
                                      <w:jc w:val="center"/>
                                      <w:rPr>
                                        <w:caps/>
                                        <w:color w:val="191919" w:themeColor="text1" w:themeTint="E6"/>
                                        <w:sz w:val="72"/>
                                        <w:szCs w:val="72"/>
                                        <w:lang w:val="en-US"/>
                                      </w:rPr>
                                    </w:pPr>
                                    <w:r>
                                      <w:rPr>
                                        <w:caps/>
                                        <w:color w:val="2E74B5" w:themeColor="accent1" w:themeShade="BF"/>
                                        <w:sz w:val="72"/>
                                        <w:szCs w:val="72"/>
                                        <w:lang w:val="en-US"/>
                                      </w:rPr>
                                      <w:t>2024 Annual report</w:t>
                                    </w:r>
                                  </w:p>
                                </w:sdtContent>
                              </w:sdt>
                              <w:sdt>
                                <w:sdtPr>
                                  <w:rPr>
                                    <w:color w:val="000000" w:themeColor="text1"/>
                                  </w:rPr>
                                  <w:alias w:val="Subtitle"/>
                                  <w:tag w:val=""/>
                                  <w:id w:val="1354072561"/>
                                  <w:showingPlcHdr/>
                                  <w:dataBinding w:prefixMappings="xmlns:ns0='http://purl.org/dc/elements/1.1/' xmlns:ns1='http://schemas.openxmlformats.org/package/2006/metadata/core-properties' " w:xpath="/ns1:coreProperties[1]/ns0:subject[1]" w:storeItemID="{6C3C8BC8-F283-45AE-878A-BAB7291924A1}"/>
                                  <w:text/>
                                </w:sdtPr>
                                <w:sdtContent>
                                  <w:p w14:paraId="3689CF05" w14:textId="1B08A3A4" w:rsidR="007F5D23" w:rsidRDefault="00FB6F2A">
                                    <w:pPr>
                                      <w:jc w:val="right"/>
                                    </w:pPr>
                                    <w:r>
                                      <w:rPr>
                                        <w:color w:val="000000" w:themeColor="text1"/>
                                      </w:rPr>
                                      <w:t xml:space="preserve">     </w:t>
                                    </w:r>
                                  </w:p>
                                </w:sdtContent>
                              </w:sdt>
                            </w:tc>
                            <w:tc>
                              <w:tcPr>
                                <w:tcW w:w="2432" w:type="pct"/>
                                <w:vAlign w:val="center"/>
                              </w:tcPr>
                              <w:p w14:paraId="5FD7B547" w14:textId="19C4B775" w:rsidR="007F5D23" w:rsidRPr="007F5D23" w:rsidRDefault="00A83C3B">
                                <w:pPr>
                                  <w:pStyle w:val="NoSpacing"/>
                                  <w:rPr>
                                    <w:caps/>
                                    <w:color w:val="ED7D31" w:themeColor="accent2"/>
                                    <w:sz w:val="26"/>
                                    <w:szCs w:val="26"/>
                                    <w:lang w:val="en-US"/>
                                  </w:rPr>
                                </w:pPr>
                                <w:r>
                                  <w:rPr>
                                    <w:caps/>
                                    <w:color w:val="ED7D31" w:themeColor="accent2"/>
                                    <w:sz w:val="26"/>
                                    <w:szCs w:val="26"/>
                                    <w:lang w:val="en-US"/>
                                  </w:rPr>
                                  <w:t>Project title</w:t>
                                </w:r>
                                <w:r w:rsidR="00BA5AEB">
                                  <w:rPr>
                                    <w:caps/>
                                    <w:color w:val="ED7D31" w:themeColor="accent2"/>
                                    <w:sz w:val="26"/>
                                    <w:szCs w:val="26"/>
                                    <w:lang w:val="en-US"/>
                                  </w:rPr>
                                  <w:t>:</w:t>
                                </w:r>
                                <w:r>
                                  <w:rPr>
                                    <w:caps/>
                                    <w:color w:val="ED7D31" w:themeColor="accent2"/>
                                    <w:sz w:val="26"/>
                                    <w:szCs w:val="26"/>
                                    <w:lang w:val="en-US"/>
                                  </w:rPr>
                                  <w:t xml:space="preserve"> </w:t>
                                </w:r>
                              </w:p>
                              <w:sdt>
                                <w:sdtPr>
                                  <w:rPr>
                                    <w:sz w:val="44"/>
                                    <w:szCs w:val="44"/>
                                  </w:rPr>
                                  <w:alias w:val="Abstract"/>
                                  <w:tag w:val=""/>
                                  <w:id w:val="-2036181933"/>
                                  <w:dataBinding w:prefixMappings="xmlns:ns0='http://schemas.microsoft.com/office/2006/coverPageProps' " w:xpath="/ns0:CoverPageProperties[1]/ns0:Abstract[1]" w:storeItemID="{55AF091B-3C7A-41E3-B477-F2FDAA23CFDA}"/>
                                  <w:text/>
                                </w:sdtPr>
                                <w:sdtContent>
                                  <w:p w14:paraId="7152430D" w14:textId="5940FB6D" w:rsidR="007F5D23" w:rsidRPr="00176229" w:rsidRDefault="00FB6F2A">
                                    <w:pPr>
                                      <w:rPr>
                                        <w:color w:val="000000" w:themeColor="text1"/>
                                        <w:sz w:val="44"/>
                                        <w:szCs w:val="44"/>
                                      </w:rPr>
                                    </w:pPr>
                                    <w:r w:rsidRPr="00176229">
                                      <w:rPr>
                                        <w:sz w:val="44"/>
                                        <w:szCs w:val="44"/>
                                      </w:rPr>
                                      <w:t>Support to effective, resilient and inclusive governance systems for health.</w:t>
                                    </w:r>
                                  </w:p>
                                </w:sdtContent>
                              </w:sdt>
                              <w:p w14:paraId="7BE336E4" w14:textId="55CC8CF9" w:rsidR="007F5D23" w:rsidRPr="006B7771" w:rsidRDefault="007F5D23">
                                <w:pPr>
                                  <w:pStyle w:val="NoSpacing"/>
                                  <w:rPr>
                                    <w:color w:val="ED7D31" w:themeColor="accent2"/>
                                    <w:sz w:val="26"/>
                                    <w:szCs w:val="26"/>
                                    <w:lang w:val="en-US"/>
                                  </w:rPr>
                                </w:pPr>
                              </w:p>
                              <w:p w14:paraId="56BDBBB1" w14:textId="500A3087" w:rsidR="007F5D23" w:rsidRDefault="00000000">
                                <w:pPr>
                                  <w:pStyle w:val="NoSpacing"/>
                                </w:pPr>
                                <w:sdt>
                                  <w:sdtPr>
                                    <w:rPr>
                                      <w:color w:val="44546A" w:themeColor="text2"/>
                                    </w:rPr>
                                    <w:alias w:val="Course"/>
                                    <w:tag w:val="Course"/>
                                    <w:id w:val="-710501431"/>
                                    <w:showingPlcHdr/>
                                    <w:dataBinding w:prefixMappings="xmlns:ns0='http://purl.org/dc/elements/1.1/' xmlns:ns1='http://schemas.openxmlformats.org/package/2006/metadata/core-properties' " w:xpath="/ns1:coreProperties[1]/ns1:category[1]" w:storeItemID="{6C3C8BC8-F283-45AE-878A-BAB7291924A1}"/>
                                    <w:text/>
                                  </w:sdtPr>
                                  <w:sdtContent>
                                    <w:r w:rsidR="004F1D65">
                                      <w:rPr>
                                        <w:color w:val="44546A" w:themeColor="text2"/>
                                      </w:rPr>
                                      <w:t xml:space="preserve">     </w:t>
                                    </w:r>
                                  </w:sdtContent>
                                </w:sdt>
                              </w:p>
                            </w:tc>
                          </w:tr>
                        </w:tbl>
                        <w:p w14:paraId="06478B7E" w14:textId="77777777" w:rsidR="007F5D23" w:rsidRDefault="007F5D23"/>
                      </w:txbxContent>
                    </v:textbox>
                    <w10:wrap anchorx="page" anchory="margin"/>
                  </v:shape>
                </w:pict>
              </mc:Fallback>
            </mc:AlternateContent>
          </w:r>
          <w:r>
            <w:br w:type="page"/>
          </w:r>
        </w:p>
      </w:sdtContent>
    </w:sd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5"/>
        <w:gridCol w:w="4826"/>
      </w:tblGrid>
      <w:tr w:rsidR="00BA5AEB" w:rsidRPr="00BA5AEB" w14:paraId="3C013524" w14:textId="77777777" w:rsidTr="00BA5AEB">
        <w:tc>
          <w:tcPr>
            <w:tcW w:w="4405" w:type="dxa"/>
          </w:tcPr>
          <w:p w14:paraId="7CACB58C" w14:textId="352EE7F8" w:rsidR="00BA5AEB" w:rsidRPr="00BA5AEB" w:rsidRDefault="00BA5AEB" w:rsidP="00BA5AEB">
            <w:pPr>
              <w:rPr>
                <w:b/>
                <w:bCs/>
              </w:rPr>
            </w:pPr>
            <w:r w:rsidRPr="00BA5AEB">
              <w:rPr>
                <w:b/>
                <w:bCs/>
              </w:rPr>
              <w:lastRenderedPageBreak/>
              <w:t xml:space="preserve">Project title: </w:t>
            </w:r>
          </w:p>
          <w:p w14:paraId="0E4CA9C8" w14:textId="77777777" w:rsidR="00BA5AEB" w:rsidRPr="00BA5AEB" w:rsidRDefault="00BA5AEB" w:rsidP="00BA5AEB">
            <w:pPr>
              <w:rPr>
                <w:b/>
                <w:bCs/>
              </w:rPr>
            </w:pPr>
          </w:p>
        </w:tc>
        <w:tc>
          <w:tcPr>
            <w:tcW w:w="4826" w:type="dxa"/>
          </w:tcPr>
          <w:p w14:paraId="2E1A24C4" w14:textId="6385ED6F" w:rsidR="00BA5AEB" w:rsidRPr="00BA5AEB" w:rsidRDefault="00BA5AEB" w:rsidP="00BA5AEB">
            <w:r w:rsidRPr="00BA5AEB">
              <w:t>Support to effective, resilient and inclusive governance systems for health.</w:t>
            </w:r>
          </w:p>
        </w:tc>
      </w:tr>
      <w:tr w:rsidR="00BA5AEB" w:rsidRPr="00BA5AEB" w14:paraId="6E5D6421" w14:textId="77777777" w:rsidTr="00BA5AEB">
        <w:tc>
          <w:tcPr>
            <w:tcW w:w="4405" w:type="dxa"/>
          </w:tcPr>
          <w:p w14:paraId="156079ED" w14:textId="7F1AA8BF" w:rsidR="00BA5AEB" w:rsidRPr="00BA5AEB" w:rsidRDefault="00BA5AEB" w:rsidP="00BA5AEB">
            <w:pPr>
              <w:rPr>
                <w:b/>
                <w:bCs/>
              </w:rPr>
            </w:pPr>
            <w:r w:rsidRPr="00BA5AEB">
              <w:rPr>
                <w:b/>
                <w:bCs/>
              </w:rPr>
              <w:t xml:space="preserve">Project ID: </w:t>
            </w:r>
          </w:p>
        </w:tc>
        <w:tc>
          <w:tcPr>
            <w:tcW w:w="4826" w:type="dxa"/>
          </w:tcPr>
          <w:p w14:paraId="31323664" w14:textId="3CC8A1E5" w:rsidR="00BA5AEB" w:rsidRPr="00BA5AEB" w:rsidRDefault="00BA5AEB" w:rsidP="00BA5AEB">
            <w:r w:rsidRPr="00BA5AEB">
              <w:t>00119180</w:t>
            </w:r>
          </w:p>
        </w:tc>
      </w:tr>
      <w:tr w:rsidR="00BA5AEB" w:rsidRPr="00BA5AEB" w14:paraId="02680D0D" w14:textId="77777777" w:rsidTr="00BA5AEB">
        <w:tc>
          <w:tcPr>
            <w:tcW w:w="4405" w:type="dxa"/>
          </w:tcPr>
          <w:p w14:paraId="6F896AD6" w14:textId="579251CF" w:rsidR="00BA5AEB" w:rsidRPr="00BA5AEB" w:rsidRDefault="00BA5AEB" w:rsidP="00BA5AEB">
            <w:pPr>
              <w:rPr>
                <w:b/>
                <w:bCs/>
              </w:rPr>
            </w:pPr>
            <w:r w:rsidRPr="00BA5AEB">
              <w:rPr>
                <w:b/>
                <w:bCs/>
              </w:rPr>
              <w:t>Implementing partner:</w:t>
            </w:r>
            <w:r w:rsidRPr="00BA5AEB">
              <w:rPr>
                <w:b/>
                <w:bCs/>
              </w:rPr>
              <w:tab/>
            </w:r>
          </w:p>
          <w:p w14:paraId="0FD742F9" w14:textId="77777777" w:rsidR="00BA5AEB" w:rsidRPr="00BA5AEB" w:rsidRDefault="00BA5AEB" w:rsidP="00BA5AEB">
            <w:pPr>
              <w:rPr>
                <w:b/>
                <w:bCs/>
              </w:rPr>
            </w:pPr>
          </w:p>
        </w:tc>
        <w:tc>
          <w:tcPr>
            <w:tcW w:w="4826" w:type="dxa"/>
          </w:tcPr>
          <w:p w14:paraId="5030FD08" w14:textId="23595ACD" w:rsidR="00BA5AEB" w:rsidRPr="00BA5AEB" w:rsidRDefault="00BA5AEB" w:rsidP="00BA5AEB">
            <w:r w:rsidRPr="00BA5AEB">
              <w:t>Ministry of Health of the Republic of Uzbekistan</w:t>
            </w:r>
          </w:p>
        </w:tc>
      </w:tr>
      <w:tr w:rsidR="00BA5AEB" w:rsidRPr="00BA5AEB" w14:paraId="1C54C679" w14:textId="77777777" w:rsidTr="00BA5AEB">
        <w:tc>
          <w:tcPr>
            <w:tcW w:w="4405" w:type="dxa"/>
          </w:tcPr>
          <w:p w14:paraId="5A320B7D" w14:textId="4C023E1B" w:rsidR="00BA5AEB" w:rsidRPr="00BA5AEB" w:rsidRDefault="00BA5AEB" w:rsidP="00BA5AEB">
            <w:pPr>
              <w:rPr>
                <w:b/>
                <w:bCs/>
              </w:rPr>
            </w:pPr>
            <w:r w:rsidRPr="00BA5AEB">
              <w:rPr>
                <w:b/>
                <w:bCs/>
              </w:rPr>
              <w:t xml:space="preserve">Period covered in this report: </w:t>
            </w:r>
          </w:p>
          <w:p w14:paraId="6CC969D6" w14:textId="560960CF" w:rsidR="00BA5AEB" w:rsidRPr="00BA5AEB" w:rsidRDefault="00BA5AEB" w:rsidP="00BA5AEB">
            <w:pPr>
              <w:rPr>
                <w:b/>
                <w:bCs/>
              </w:rPr>
            </w:pPr>
          </w:p>
        </w:tc>
        <w:tc>
          <w:tcPr>
            <w:tcW w:w="4826" w:type="dxa"/>
          </w:tcPr>
          <w:p w14:paraId="05EE26D7" w14:textId="667384EE" w:rsidR="00BA5AEB" w:rsidRPr="00BA5AEB" w:rsidRDefault="00BA5AEB" w:rsidP="00BA5AEB">
            <w:r w:rsidRPr="00BA5AEB">
              <w:t xml:space="preserve">January 1st – December 31, </w:t>
            </w:r>
            <w:proofErr w:type="gramStart"/>
            <w:r w:rsidRPr="00BA5AEB">
              <w:t>2024</w:t>
            </w:r>
            <w:proofErr w:type="gramEnd"/>
            <w:r w:rsidRPr="00BA5AEB">
              <w:tab/>
            </w:r>
          </w:p>
        </w:tc>
      </w:tr>
      <w:tr w:rsidR="00BA5AEB" w:rsidRPr="00BA5AEB" w14:paraId="3DE62676" w14:textId="77777777" w:rsidTr="00BA5AEB">
        <w:tc>
          <w:tcPr>
            <w:tcW w:w="4405" w:type="dxa"/>
          </w:tcPr>
          <w:p w14:paraId="7B4EC48E" w14:textId="40BA99D9" w:rsidR="00BA5AEB" w:rsidRPr="00BA5AEB" w:rsidRDefault="00BA5AEB" w:rsidP="00BA5AEB">
            <w:pPr>
              <w:rPr>
                <w:b/>
                <w:bCs/>
              </w:rPr>
            </w:pPr>
            <w:r w:rsidRPr="00BA5AEB">
              <w:rPr>
                <w:b/>
                <w:bCs/>
              </w:rPr>
              <w:t xml:space="preserve">Date of the </w:t>
            </w:r>
            <w:r w:rsidR="00EB1FCA">
              <w:rPr>
                <w:b/>
                <w:bCs/>
              </w:rPr>
              <w:t xml:space="preserve">last </w:t>
            </w:r>
            <w:r w:rsidRPr="00BA5AEB">
              <w:rPr>
                <w:b/>
                <w:bCs/>
              </w:rPr>
              <w:t xml:space="preserve">Project Board meeting:  </w:t>
            </w:r>
          </w:p>
        </w:tc>
        <w:tc>
          <w:tcPr>
            <w:tcW w:w="4826" w:type="dxa"/>
          </w:tcPr>
          <w:p w14:paraId="17D7690F" w14:textId="6E84E712" w:rsidR="00BA5AEB" w:rsidRPr="00BA5AEB" w:rsidRDefault="00BA5AEB" w:rsidP="00BA5AEB">
            <w:r w:rsidRPr="00BA5AEB">
              <w:t>December 2</w:t>
            </w:r>
            <w:r w:rsidR="00FC1456">
              <w:t>6</w:t>
            </w:r>
            <w:r w:rsidRPr="00BA5AEB">
              <w:t>, 202</w:t>
            </w:r>
            <w:r w:rsidR="00FC1456">
              <w:t>4</w:t>
            </w:r>
            <w:r>
              <w:t>.</w:t>
            </w:r>
            <w:r w:rsidRPr="00BA5AEB">
              <w:t xml:space="preserve"> </w:t>
            </w:r>
          </w:p>
        </w:tc>
      </w:tr>
    </w:tbl>
    <w:p w14:paraId="522C4CBE" w14:textId="77777777" w:rsidR="005D633E" w:rsidRPr="00D76F98" w:rsidRDefault="005D633E" w:rsidP="00BA5AEB"/>
    <w:p w14:paraId="0888E739" w14:textId="77777777" w:rsidR="005D633E" w:rsidRPr="00D76F98" w:rsidRDefault="005D633E" w:rsidP="00BA5AEB"/>
    <w:p w14:paraId="071B3327" w14:textId="77777777" w:rsidR="00507A61" w:rsidRPr="00BA5AEB" w:rsidRDefault="00534F43" w:rsidP="00BA5AEB">
      <w:pPr>
        <w:rPr>
          <w:b/>
          <w:i/>
          <w:color w:val="2E74B5" w:themeColor="accent1" w:themeShade="BF"/>
          <w:sz w:val="28"/>
          <w:szCs w:val="28"/>
          <w:u w:val="single"/>
        </w:rPr>
      </w:pPr>
      <w:r w:rsidRPr="00BA5AEB">
        <w:rPr>
          <w:b/>
          <w:color w:val="2E74B5" w:themeColor="accent1" w:themeShade="BF"/>
          <w:sz w:val="28"/>
          <w:szCs w:val="28"/>
          <w:u w:val="single"/>
        </w:rPr>
        <w:t>P</w:t>
      </w:r>
      <w:r w:rsidR="00507A61" w:rsidRPr="00BA5AEB">
        <w:rPr>
          <w:b/>
          <w:color w:val="2E74B5" w:themeColor="accent1" w:themeShade="BF"/>
          <w:sz w:val="28"/>
          <w:szCs w:val="28"/>
          <w:u w:val="single"/>
        </w:rPr>
        <w:t xml:space="preserve">roject Performance </w:t>
      </w:r>
    </w:p>
    <w:p w14:paraId="3986108C" w14:textId="77777777" w:rsidR="00507A61" w:rsidRPr="00D76F98" w:rsidRDefault="00507A61" w:rsidP="00BA5AEB">
      <w:pPr>
        <w:rPr>
          <w:b/>
        </w:rPr>
      </w:pPr>
    </w:p>
    <w:p w14:paraId="6735993B" w14:textId="77777777" w:rsidR="006C0162" w:rsidRPr="00D76F98" w:rsidRDefault="00355C71" w:rsidP="00BA5AEB">
      <w:pPr>
        <w:numPr>
          <w:ilvl w:val="0"/>
          <w:numId w:val="1"/>
        </w:numPr>
        <w:tabs>
          <w:tab w:val="left" w:pos="0"/>
        </w:tabs>
        <w:ind w:left="0" w:firstLine="0"/>
        <w:outlineLvl w:val="0"/>
        <w:rPr>
          <w:b/>
        </w:rPr>
      </w:pPr>
      <w:r w:rsidRPr="00D76F98">
        <w:rPr>
          <w:b/>
        </w:rPr>
        <w:t>Please list the a</w:t>
      </w:r>
      <w:r w:rsidR="00BE06E7" w:rsidRPr="00D76F98">
        <w:rPr>
          <w:b/>
        </w:rPr>
        <w:t xml:space="preserve">nnual </w:t>
      </w:r>
      <w:r w:rsidR="00507A61" w:rsidRPr="00D76F98">
        <w:rPr>
          <w:b/>
        </w:rPr>
        <w:t xml:space="preserve">targets </w:t>
      </w:r>
      <w:r w:rsidR="00BE06E7" w:rsidRPr="00D76F98">
        <w:rPr>
          <w:b/>
        </w:rPr>
        <w:t xml:space="preserve">for the reporting year as set </w:t>
      </w:r>
      <w:r w:rsidR="008728D5" w:rsidRPr="00D76F98">
        <w:rPr>
          <w:b/>
        </w:rPr>
        <w:t xml:space="preserve">out </w:t>
      </w:r>
      <w:r w:rsidR="00BE06E7" w:rsidRPr="00D76F98">
        <w:rPr>
          <w:b/>
        </w:rPr>
        <w:t xml:space="preserve">in the </w:t>
      </w:r>
      <w:r w:rsidR="00507A61" w:rsidRPr="00D76F98">
        <w:rPr>
          <w:b/>
        </w:rPr>
        <w:t>project document</w:t>
      </w:r>
      <w:r w:rsidR="00B8404F" w:rsidRPr="00D76F98">
        <w:rPr>
          <w:b/>
        </w:rPr>
        <w:t xml:space="preserve"> </w:t>
      </w:r>
      <w:r w:rsidR="00BE06E7" w:rsidRPr="00D76F98">
        <w:rPr>
          <w:b/>
        </w:rPr>
        <w:t>and</w:t>
      </w:r>
      <w:r w:rsidR="005D633E" w:rsidRPr="00D76F98">
        <w:rPr>
          <w:b/>
        </w:rPr>
        <w:t>/or</w:t>
      </w:r>
      <w:r w:rsidR="00507A61" w:rsidRPr="00D76F98">
        <w:rPr>
          <w:b/>
        </w:rPr>
        <w:t xml:space="preserve"> AWP:</w:t>
      </w:r>
    </w:p>
    <w:p w14:paraId="0E446C7D" w14:textId="77777777" w:rsidR="00233D2B" w:rsidRPr="00D76F98" w:rsidRDefault="00233D2B" w:rsidP="00BA5AEB">
      <w:pPr>
        <w:tabs>
          <w:tab w:val="left" w:pos="0"/>
        </w:tabs>
        <w:outlineLvl w:val="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9468"/>
      </w:tblGrid>
      <w:tr w:rsidR="00507A61" w:rsidRPr="00D76F98" w14:paraId="04AFE911" w14:textId="77777777" w:rsidTr="00A8391D">
        <w:tc>
          <w:tcPr>
            <w:tcW w:w="9468" w:type="dxa"/>
            <w:shd w:val="clear" w:color="auto" w:fill="FFFFFF"/>
          </w:tcPr>
          <w:p w14:paraId="7202BB25" w14:textId="0888855C" w:rsidR="006C03DA" w:rsidRPr="002151AD" w:rsidRDefault="006F4D8A" w:rsidP="00BA5AEB">
            <w:pPr>
              <w:pStyle w:val="Tabletext"/>
              <w:tabs>
                <w:tab w:val="left" w:pos="447"/>
              </w:tabs>
              <w:snapToGrid w:val="0"/>
              <w:spacing w:after="60"/>
              <w:ind w:left="-3"/>
              <w:rPr>
                <w:rFonts w:ascii="Times New Roman" w:hAnsi="Times New Roman"/>
                <w:i/>
                <w:sz w:val="24"/>
                <w:szCs w:val="24"/>
                <w:lang w:val="en-US"/>
              </w:rPr>
            </w:pPr>
            <w:r w:rsidRPr="00D76F98">
              <w:rPr>
                <w:rFonts w:ascii="Times New Roman" w:hAnsi="Times New Roman"/>
                <w:i/>
                <w:sz w:val="24"/>
                <w:szCs w:val="24"/>
                <w:lang w:val="en-US"/>
              </w:rPr>
              <w:t>Number of PLHIV (</w:t>
            </w:r>
            <w:r w:rsidRPr="002151AD">
              <w:rPr>
                <w:rFonts w:ascii="Times New Roman" w:hAnsi="Times New Roman"/>
                <w:i/>
                <w:sz w:val="24"/>
                <w:szCs w:val="24"/>
                <w:lang w:val="en-US"/>
              </w:rPr>
              <w:t>men and women) and receiving ARV treatment-</w:t>
            </w:r>
            <w:r w:rsidR="00287615" w:rsidRPr="002151AD">
              <w:rPr>
                <w:rFonts w:ascii="Times New Roman" w:hAnsi="Times New Roman"/>
                <w:i/>
                <w:sz w:val="24"/>
                <w:szCs w:val="24"/>
                <w:lang w:val="en-US"/>
              </w:rPr>
              <w:t xml:space="preserve"> 4</w:t>
            </w:r>
            <w:r w:rsidR="00793430" w:rsidRPr="002151AD">
              <w:rPr>
                <w:rFonts w:ascii="Times New Roman" w:hAnsi="Times New Roman"/>
                <w:i/>
                <w:sz w:val="24"/>
                <w:szCs w:val="24"/>
                <w:lang w:val="en-US"/>
              </w:rPr>
              <w:t>5</w:t>
            </w:r>
            <w:r w:rsidR="00287615" w:rsidRPr="002151AD">
              <w:rPr>
                <w:rFonts w:ascii="Times New Roman" w:hAnsi="Times New Roman"/>
                <w:i/>
                <w:sz w:val="24"/>
                <w:szCs w:val="24"/>
                <w:lang w:val="en-US"/>
              </w:rPr>
              <w:t xml:space="preserve"> </w:t>
            </w:r>
            <w:r w:rsidR="00793430" w:rsidRPr="002151AD">
              <w:rPr>
                <w:rFonts w:ascii="Times New Roman" w:hAnsi="Times New Roman"/>
                <w:i/>
                <w:sz w:val="24"/>
                <w:szCs w:val="24"/>
                <w:lang w:val="en-US"/>
              </w:rPr>
              <w:t>7</w:t>
            </w:r>
            <w:r w:rsidR="00287615" w:rsidRPr="002151AD">
              <w:rPr>
                <w:rFonts w:ascii="Times New Roman" w:hAnsi="Times New Roman"/>
                <w:i/>
                <w:sz w:val="24"/>
                <w:szCs w:val="24"/>
                <w:lang w:val="en-US"/>
              </w:rPr>
              <w:t>00</w:t>
            </w:r>
            <w:r w:rsidR="001101C5" w:rsidRPr="002151AD">
              <w:rPr>
                <w:rFonts w:ascii="Times New Roman" w:hAnsi="Times New Roman"/>
                <w:i/>
                <w:sz w:val="24"/>
                <w:szCs w:val="24"/>
                <w:lang w:val="en-US"/>
              </w:rPr>
              <w:t xml:space="preserve"> (80% of estimated number of PLHIV)</w:t>
            </w:r>
            <w:r w:rsidRPr="002151AD">
              <w:rPr>
                <w:rFonts w:ascii="Times New Roman" w:hAnsi="Times New Roman"/>
                <w:i/>
                <w:sz w:val="24"/>
                <w:szCs w:val="24"/>
                <w:lang w:val="en-US"/>
              </w:rPr>
              <w:t>; End year achievement-</w:t>
            </w:r>
            <w:r w:rsidR="00287615" w:rsidRPr="002151AD">
              <w:rPr>
                <w:rFonts w:ascii="Times New Roman" w:hAnsi="Times New Roman"/>
                <w:i/>
                <w:sz w:val="24"/>
                <w:szCs w:val="24"/>
                <w:lang w:val="en-US"/>
              </w:rPr>
              <w:t xml:space="preserve"> </w:t>
            </w:r>
            <w:r w:rsidR="00287615" w:rsidRPr="002151AD">
              <w:rPr>
                <w:rFonts w:ascii="Times New Roman" w:hAnsi="Times New Roman"/>
                <w:i/>
                <w:sz w:val="24"/>
                <w:szCs w:val="24"/>
                <w:highlight w:val="yellow"/>
                <w:lang w:val="en-US"/>
              </w:rPr>
              <w:softHyphen/>
            </w:r>
            <w:r w:rsidR="00287615" w:rsidRPr="002151AD">
              <w:rPr>
                <w:rFonts w:ascii="Times New Roman" w:hAnsi="Times New Roman"/>
                <w:i/>
                <w:sz w:val="24"/>
                <w:szCs w:val="24"/>
                <w:highlight w:val="yellow"/>
                <w:lang w:val="en-US"/>
              </w:rPr>
              <w:softHyphen/>
            </w:r>
            <w:r w:rsidR="00287615" w:rsidRPr="002151AD">
              <w:rPr>
                <w:rFonts w:ascii="Times New Roman" w:hAnsi="Times New Roman"/>
                <w:i/>
                <w:sz w:val="24"/>
                <w:szCs w:val="24"/>
                <w:highlight w:val="yellow"/>
                <w:lang w:val="en-US"/>
              </w:rPr>
              <w:softHyphen/>
            </w:r>
            <w:r w:rsidR="00287615" w:rsidRPr="002151AD">
              <w:rPr>
                <w:rFonts w:ascii="Times New Roman" w:hAnsi="Times New Roman"/>
                <w:i/>
                <w:sz w:val="24"/>
                <w:szCs w:val="24"/>
                <w:highlight w:val="yellow"/>
                <w:lang w:val="en-US"/>
              </w:rPr>
              <w:softHyphen/>
            </w:r>
            <w:r w:rsidR="00287615" w:rsidRPr="002151AD">
              <w:rPr>
                <w:rFonts w:ascii="Times New Roman" w:hAnsi="Times New Roman"/>
                <w:i/>
                <w:sz w:val="24"/>
                <w:szCs w:val="24"/>
                <w:highlight w:val="yellow"/>
                <w:lang w:val="en-US"/>
              </w:rPr>
              <w:softHyphen/>
            </w:r>
            <w:r w:rsidR="00FE4564" w:rsidRPr="002151AD">
              <w:rPr>
                <w:rFonts w:ascii="Times New Roman" w:hAnsi="Times New Roman"/>
                <w:i/>
                <w:sz w:val="24"/>
                <w:szCs w:val="24"/>
                <w:lang w:val="en-US"/>
              </w:rPr>
              <w:t>4</w:t>
            </w:r>
            <w:r w:rsidR="00793430" w:rsidRPr="002151AD">
              <w:rPr>
                <w:rFonts w:ascii="Times New Roman" w:hAnsi="Times New Roman"/>
                <w:i/>
                <w:sz w:val="24"/>
                <w:szCs w:val="24"/>
                <w:lang w:val="en-US"/>
              </w:rPr>
              <w:t>4233</w:t>
            </w:r>
            <w:r w:rsidR="00F54E66" w:rsidRPr="002151AD">
              <w:rPr>
                <w:rFonts w:ascii="Times New Roman" w:hAnsi="Times New Roman"/>
                <w:i/>
                <w:sz w:val="24"/>
                <w:szCs w:val="24"/>
                <w:lang w:val="en-US"/>
              </w:rPr>
              <w:t xml:space="preserve"> </w:t>
            </w:r>
            <w:r w:rsidR="00F54E66" w:rsidRPr="002151AD">
              <w:rPr>
                <w:rFonts w:ascii="Times New Roman" w:hAnsi="Times New Roman"/>
                <w:b/>
                <w:bCs/>
                <w:i/>
                <w:sz w:val="24"/>
                <w:szCs w:val="24"/>
                <w:lang w:val="en-US"/>
              </w:rPr>
              <w:t>(</w:t>
            </w:r>
            <w:r w:rsidR="007B7F15" w:rsidRPr="002151AD">
              <w:rPr>
                <w:rFonts w:ascii="Times New Roman" w:hAnsi="Times New Roman"/>
                <w:b/>
                <w:bCs/>
                <w:i/>
                <w:sz w:val="24"/>
                <w:szCs w:val="24"/>
                <w:lang w:val="en-US"/>
              </w:rPr>
              <w:t>9</w:t>
            </w:r>
            <w:r w:rsidR="002151AD" w:rsidRPr="002151AD">
              <w:rPr>
                <w:rFonts w:ascii="Times New Roman" w:hAnsi="Times New Roman"/>
                <w:b/>
                <w:bCs/>
                <w:i/>
                <w:sz w:val="24"/>
                <w:szCs w:val="24"/>
                <w:lang w:val="en-US"/>
              </w:rPr>
              <w:t>7</w:t>
            </w:r>
            <w:r w:rsidR="007B7F15" w:rsidRPr="002151AD">
              <w:rPr>
                <w:rFonts w:ascii="Times New Roman" w:hAnsi="Times New Roman"/>
                <w:b/>
                <w:bCs/>
                <w:i/>
                <w:sz w:val="24"/>
                <w:szCs w:val="24"/>
                <w:lang w:val="en-US"/>
              </w:rPr>
              <w:t>%</w:t>
            </w:r>
            <w:r w:rsidR="00D344F1" w:rsidRPr="002151AD">
              <w:rPr>
                <w:rFonts w:ascii="Times New Roman" w:hAnsi="Times New Roman"/>
                <w:b/>
                <w:bCs/>
                <w:i/>
                <w:sz w:val="24"/>
                <w:szCs w:val="24"/>
                <w:lang w:val="en-US"/>
              </w:rPr>
              <w:t xml:space="preserve"> of the target</w:t>
            </w:r>
            <w:r w:rsidR="00F54E66" w:rsidRPr="002151AD">
              <w:rPr>
                <w:rFonts w:ascii="Times New Roman" w:hAnsi="Times New Roman"/>
                <w:b/>
                <w:bCs/>
                <w:i/>
                <w:sz w:val="24"/>
                <w:szCs w:val="24"/>
                <w:lang w:val="en-US"/>
              </w:rPr>
              <w:t>)</w:t>
            </w:r>
          </w:p>
          <w:p w14:paraId="4EA7A1C0" w14:textId="6F38C96D" w:rsidR="00287615" w:rsidRPr="002151AD" w:rsidRDefault="00287615" w:rsidP="00BA5AEB">
            <w:pPr>
              <w:pStyle w:val="Tabletext"/>
              <w:tabs>
                <w:tab w:val="left" w:pos="447"/>
              </w:tabs>
              <w:snapToGrid w:val="0"/>
              <w:spacing w:after="60"/>
              <w:ind w:left="-3"/>
              <w:rPr>
                <w:rFonts w:ascii="Times New Roman" w:hAnsi="Times New Roman"/>
                <w:i/>
                <w:sz w:val="24"/>
                <w:szCs w:val="24"/>
                <w:lang w:val="en-US"/>
              </w:rPr>
            </w:pPr>
            <w:r w:rsidRPr="002151AD">
              <w:rPr>
                <w:rFonts w:ascii="Times New Roman" w:hAnsi="Times New Roman"/>
                <w:i/>
                <w:sz w:val="24"/>
                <w:szCs w:val="24"/>
                <w:lang w:val="en-US"/>
              </w:rPr>
              <w:t>Percentage of people on ART among all people living with HIV at the end of the reporting period</w:t>
            </w:r>
          </w:p>
          <w:p w14:paraId="1AE34391" w14:textId="50BCA4CB" w:rsidR="00287615" w:rsidRPr="002151AD" w:rsidRDefault="00287615" w:rsidP="00BA5AEB">
            <w:pPr>
              <w:pStyle w:val="Tabletext"/>
              <w:tabs>
                <w:tab w:val="left" w:pos="447"/>
              </w:tabs>
              <w:snapToGrid w:val="0"/>
              <w:spacing w:after="60"/>
              <w:ind w:left="-3"/>
              <w:rPr>
                <w:rFonts w:ascii="Times New Roman" w:hAnsi="Times New Roman"/>
                <w:b/>
                <w:bCs/>
                <w:i/>
                <w:sz w:val="24"/>
                <w:szCs w:val="24"/>
                <w:lang w:val="en-US"/>
              </w:rPr>
            </w:pPr>
            <w:r w:rsidRPr="002151AD">
              <w:rPr>
                <w:rFonts w:ascii="Times New Roman" w:hAnsi="Times New Roman"/>
                <w:i/>
                <w:sz w:val="24"/>
                <w:szCs w:val="24"/>
                <w:lang w:val="en-US"/>
              </w:rPr>
              <w:t xml:space="preserve">(men 50%, women 50%); End year result: men </w:t>
            </w:r>
            <w:r w:rsidR="00793430" w:rsidRPr="002151AD">
              <w:rPr>
                <w:rFonts w:ascii="Times New Roman" w:hAnsi="Times New Roman"/>
                <w:i/>
                <w:sz w:val="24"/>
                <w:szCs w:val="24"/>
                <w:lang w:val="en-US"/>
              </w:rPr>
              <w:t>49</w:t>
            </w:r>
            <w:r w:rsidRPr="002151AD">
              <w:rPr>
                <w:rFonts w:ascii="Times New Roman" w:hAnsi="Times New Roman"/>
                <w:i/>
                <w:sz w:val="24"/>
                <w:szCs w:val="24"/>
                <w:lang w:val="en-US"/>
              </w:rPr>
              <w:t xml:space="preserve">%, women </w:t>
            </w:r>
            <w:r w:rsidR="00793430" w:rsidRPr="002151AD">
              <w:rPr>
                <w:rFonts w:ascii="Times New Roman" w:hAnsi="Times New Roman"/>
                <w:i/>
                <w:sz w:val="24"/>
                <w:szCs w:val="24"/>
                <w:lang w:val="en-US"/>
              </w:rPr>
              <w:t>51</w:t>
            </w:r>
            <w:r w:rsidRPr="002151AD">
              <w:rPr>
                <w:rFonts w:ascii="Times New Roman" w:hAnsi="Times New Roman"/>
                <w:i/>
                <w:sz w:val="24"/>
                <w:szCs w:val="24"/>
                <w:lang w:val="en-US"/>
              </w:rPr>
              <w:t xml:space="preserve">%. </w:t>
            </w:r>
            <w:r w:rsidR="002151AD" w:rsidRPr="002151AD">
              <w:rPr>
                <w:rFonts w:ascii="Times New Roman" w:hAnsi="Times New Roman"/>
                <w:b/>
                <w:bCs/>
                <w:i/>
                <w:sz w:val="24"/>
                <w:szCs w:val="24"/>
                <w:lang w:val="en-US"/>
              </w:rPr>
              <w:t>(99% of the target)</w:t>
            </w:r>
          </w:p>
          <w:p w14:paraId="46D4566A" w14:textId="540388DB" w:rsidR="00287615" w:rsidRPr="002151AD" w:rsidRDefault="00287615" w:rsidP="00BA5AEB">
            <w:pPr>
              <w:pStyle w:val="Tabletext"/>
              <w:tabs>
                <w:tab w:val="left" w:pos="447"/>
              </w:tabs>
              <w:snapToGrid w:val="0"/>
              <w:spacing w:after="60"/>
              <w:ind w:left="-3"/>
              <w:rPr>
                <w:rFonts w:ascii="Times New Roman" w:hAnsi="Times New Roman"/>
                <w:i/>
                <w:sz w:val="24"/>
                <w:szCs w:val="24"/>
                <w:lang w:val="en-US"/>
              </w:rPr>
            </w:pPr>
            <w:r w:rsidRPr="002151AD">
              <w:rPr>
                <w:rFonts w:ascii="Times New Roman" w:hAnsi="Times New Roman"/>
                <w:i/>
                <w:sz w:val="24"/>
                <w:szCs w:val="24"/>
                <w:lang w:val="en-US"/>
              </w:rPr>
              <w:t>Percentage of people living with HIV on ART who have suppressed viral loads-8</w:t>
            </w:r>
            <w:r w:rsidR="00793430" w:rsidRPr="002151AD">
              <w:rPr>
                <w:rFonts w:ascii="Times New Roman" w:hAnsi="Times New Roman"/>
                <w:i/>
                <w:sz w:val="24"/>
                <w:szCs w:val="24"/>
                <w:lang w:val="en-US"/>
              </w:rPr>
              <w:t>3</w:t>
            </w:r>
            <w:r w:rsidRPr="002151AD">
              <w:rPr>
                <w:rFonts w:ascii="Times New Roman" w:hAnsi="Times New Roman"/>
                <w:i/>
                <w:sz w:val="24"/>
                <w:szCs w:val="24"/>
                <w:lang w:val="en-US"/>
              </w:rPr>
              <w:t>%. End year results-</w:t>
            </w:r>
            <w:r w:rsidR="00BE1A32" w:rsidRPr="002151AD">
              <w:rPr>
                <w:rFonts w:ascii="Times New Roman" w:hAnsi="Times New Roman"/>
                <w:i/>
                <w:sz w:val="24"/>
                <w:szCs w:val="24"/>
                <w:lang w:val="en-US"/>
              </w:rPr>
              <w:t>8</w:t>
            </w:r>
            <w:r w:rsidR="00021277" w:rsidRPr="002151AD">
              <w:rPr>
                <w:rFonts w:ascii="Times New Roman" w:hAnsi="Times New Roman"/>
                <w:i/>
                <w:sz w:val="24"/>
                <w:szCs w:val="24"/>
                <w:lang w:val="en-US"/>
              </w:rPr>
              <w:t>1</w:t>
            </w:r>
            <w:r w:rsidR="00BE1A32" w:rsidRPr="002151AD">
              <w:rPr>
                <w:rFonts w:ascii="Times New Roman" w:hAnsi="Times New Roman"/>
                <w:i/>
                <w:sz w:val="24"/>
                <w:szCs w:val="24"/>
                <w:lang w:val="en-US"/>
              </w:rPr>
              <w:t>%</w:t>
            </w:r>
            <w:r w:rsidR="00AD6E3C" w:rsidRPr="002151AD">
              <w:rPr>
                <w:rFonts w:ascii="Times New Roman" w:hAnsi="Times New Roman"/>
                <w:i/>
                <w:sz w:val="24"/>
                <w:szCs w:val="24"/>
                <w:lang w:val="en-US"/>
              </w:rPr>
              <w:t xml:space="preserve"> </w:t>
            </w:r>
            <w:r w:rsidR="00AD6E3C" w:rsidRPr="002151AD">
              <w:rPr>
                <w:rFonts w:ascii="Times New Roman" w:hAnsi="Times New Roman"/>
                <w:b/>
                <w:bCs/>
                <w:i/>
                <w:sz w:val="24"/>
                <w:szCs w:val="24"/>
                <w:lang w:val="en-US"/>
              </w:rPr>
              <w:t>(97</w:t>
            </w:r>
            <w:r w:rsidR="00793430" w:rsidRPr="002151AD">
              <w:rPr>
                <w:rFonts w:ascii="Times New Roman" w:hAnsi="Times New Roman"/>
                <w:b/>
                <w:bCs/>
                <w:i/>
                <w:sz w:val="24"/>
                <w:szCs w:val="24"/>
                <w:lang w:val="en-US"/>
              </w:rPr>
              <w:t>.5</w:t>
            </w:r>
            <w:r w:rsidR="00AD6E3C" w:rsidRPr="002151AD">
              <w:rPr>
                <w:rFonts w:ascii="Times New Roman" w:hAnsi="Times New Roman"/>
                <w:b/>
                <w:bCs/>
                <w:i/>
                <w:sz w:val="24"/>
                <w:szCs w:val="24"/>
                <w:lang w:val="en-US"/>
              </w:rPr>
              <w:t>% of the target)</w:t>
            </w:r>
          </w:p>
          <w:p w14:paraId="719A787F" w14:textId="36D17599" w:rsidR="00787033" w:rsidRPr="002151AD" w:rsidRDefault="00787033" w:rsidP="00BA5AEB">
            <w:pPr>
              <w:pStyle w:val="Tabletext"/>
              <w:tabs>
                <w:tab w:val="left" w:pos="447"/>
              </w:tabs>
              <w:snapToGrid w:val="0"/>
              <w:spacing w:after="60"/>
              <w:ind w:left="-3"/>
              <w:rPr>
                <w:rFonts w:ascii="Times New Roman" w:hAnsi="Times New Roman"/>
                <w:i/>
                <w:sz w:val="24"/>
                <w:szCs w:val="24"/>
                <w:lang w:val="en-US"/>
              </w:rPr>
            </w:pPr>
            <w:r w:rsidRPr="002151AD">
              <w:rPr>
                <w:rFonts w:ascii="Times New Roman" w:hAnsi="Times New Roman"/>
                <w:i/>
                <w:sz w:val="24"/>
                <w:szCs w:val="24"/>
                <w:lang w:val="en-US"/>
              </w:rPr>
              <w:t>Number of medical institutions supported with equipment and medical supplies for</w:t>
            </w:r>
          </w:p>
          <w:p w14:paraId="677B6A75" w14:textId="0282D14A" w:rsidR="005013F0" w:rsidRPr="002151AD" w:rsidRDefault="00787033" w:rsidP="00BA5AEB">
            <w:pPr>
              <w:pStyle w:val="Tabletext"/>
              <w:tabs>
                <w:tab w:val="left" w:pos="447"/>
              </w:tabs>
              <w:snapToGrid w:val="0"/>
              <w:spacing w:after="60"/>
              <w:ind w:left="-3"/>
              <w:rPr>
                <w:rFonts w:ascii="Times New Roman" w:hAnsi="Times New Roman"/>
                <w:b/>
                <w:bCs/>
                <w:i/>
                <w:sz w:val="24"/>
                <w:szCs w:val="24"/>
                <w:lang w:val="en-US"/>
              </w:rPr>
            </w:pPr>
            <w:r w:rsidRPr="002151AD">
              <w:rPr>
                <w:rFonts w:ascii="Times New Roman" w:hAnsi="Times New Roman"/>
                <w:i/>
                <w:sz w:val="24"/>
                <w:szCs w:val="24"/>
                <w:lang w:val="en-US"/>
              </w:rPr>
              <w:t xml:space="preserve">the prevention, diagnosis and treatment of COVID-19, target-28 facilities. End year results- </w:t>
            </w:r>
            <w:r w:rsidR="00793430" w:rsidRPr="002151AD">
              <w:rPr>
                <w:rFonts w:ascii="Times New Roman" w:hAnsi="Times New Roman"/>
                <w:i/>
                <w:sz w:val="24"/>
                <w:szCs w:val="24"/>
                <w:lang w:val="ru-RU"/>
              </w:rPr>
              <w:t>30</w:t>
            </w:r>
            <w:r w:rsidR="00021277" w:rsidRPr="002151AD">
              <w:rPr>
                <w:rFonts w:ascii="Times New Roman" w:hAnsi="Times New Roman"/>
                <w:i/>
                <w:sz w:val="24"/>
                <w:szCs w:val="24"/>
                <w:lang w:val="en-US"/>
              </w:rPr>
              <w:t xml:space="preserve"> facilities</w:t>
            </w:r>
            <w:r w:rsidR="00AD6E3C" w:rsidRPr="002151AD">
              <w:rPr>
                <w:rFonts w:ascii="Times New Roman" w:hAnsi="Times New Roman"/>
                <w:b/>
                <w:bCs/>
                <w:i/>
                <w:sz w:val="24"/>
                <w:szCs w:val="24"/>
                <w:lang w:val="en-US"/>
              </w:rPr>
              <w:t xml:space="preserve">. </w:t>
            </w:r>
            <w:r w:rsidR="002151AD" w:rsidRPr="002151AD">
              <w:rPr>
                <w:rFonts w:ascii="Times New Roman" w:hAnsi="Times New Roman"/>
                <w:b/>
                <w:bCs/>
                <w:i/>
                <w:sz w:val="24"/>
                <w:szCs w:val="24"/>
                <w:lang w:val="en-US"/>
              </w:rPr>
              <w:t>(107% of the target)</w:t>
            </w:r>
          </w:p>
        </w:tc>
      </w:tr>
    </w:tbl>
    <w:p w14:paraId="6B8CED7E" w14:textId="77777777" w:rsidR="00FF24F1" w:rsidRPr="00D76F98" w:rsidRDefault="00FF24F1" w:rsidP="00BA5AEB">
      <w:pPr>
        <w:outlineLvl w:val="0"/>
        <w:rPr>
          <w:b/>
          <w:i/>
        </w:rPr>
      </w:pPr>
    </w:p>
    <w:p w14:paraId="187FDD15" w14:textId="77777777" w:rsidR="00507A61" w:rsidRPr="00D76F98" w:rsidRDefault="00BE06E7" w:rsidP="00BA5AEB">
      <w:pPr>
        <w:outlineLvl w:val="0"/>
        <w:rPr>
          <w:b/>
          <w:i/>
        </w:rPr>
      </w:pPr>
      <w:r w:rsidRPr="00D76F98">
        <w:rPr>
          <w:b/>
          <w:i/>
        </w:rPr>
        <w:t xml:space="preserve">Please specify below </w:t>
      </w:r>
      <w:r w:rsidR="00CC0A4C" w:rsidRPr="00D76F98">
        <w:rPr>
          <w:b/>
          <w:i/>
        </w:rPr>
        <w:t xml:space="preserve">what has been the progress towards the </w:t>
      </w:r>
      <w:r w:rsidRPr="00D76F98">
        <w:rPr>
          <w:b/>
          <w:i/>
        </w:rPr>
        <w:t xml:space="preserve">above indicated </w:t>
      </w:r>
      <w:r w:rsidR="00355C71" w:rsidRPr="00D76F98">
        <w:rPr>
          <w:b/>
          <w:i/>
        </w:rPr>
        <w:t>targets during the reporting period: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45"/>
      </w:tblGrid>
      <w:tr w:rsidR="00507A61" w:rsidRPr="00D76F98" w14:paraId="796BD0BC" w14:textId="77777777" w:rsidTr="00B16085">
        <w:tc>
          <w:tcPr>
            <w:tcW w:w="9345" w:type="dxa"/>
          </w:tcPr>
          <w:p w14:paraId="343D856F" w14:textId="77777777" w:rsidR="002151AD" w:rsidRDefault="002151AD" w:rsidP="00BA5AEB">
            <w:pPr>
              <w:rPr>
                <w:b/>
                <w:bCs/>
              </w:rPr>
            </w:pPr>
            <w:bookmarkStart w:id="0" w:name="_Toc119038376"/>
          </w:p>
          <w:p w14:paraId="34A6E860" w14:textId="207143AA" w:rsidR="00974BB8" w:rsidRDefault="00974BB8" w:rsidP="00BA5AEB">
            <w:pPr>
              <w:rPr>
                <w:b/>
                <w:bCs/>
              </w:rPr>
            </w:pPr>
            <w:r w:rsidRPr="00D76F98">
              <w:rPr>
                <w:b/>
                <w:bCs/>
              </w:rPr>
              <w:t>Immediate project objective.</w:t>
            </w:r>
          </w:p>
          <w:p w14:paraId="785643BB" w14:textId="77777777" w:rsidR="002151AD" w:rsidRPr="00D76F98" w:rsidRDefault="002151AD" w:rsidP="00BA5AEB">
            <w:pPr>
              <w:rPr>
                <w:b/>
                <w:bCs/>
              </w:rPr>
            </w:pPr>
          </w:p>
          <w:p w14:paraId="2A875CD6" w14:textId="77777777" w:rsidR="00776CAB" w:rsidRPr="00D76F98" w:rsidRDefault="00776CAB" w:rsidP="00BA5AEB">
            <w:r w:rsidRPr="00D76F98">
              <w:t xml:space="preserve">The project's primary objective is to assist the Uzbekistan government in enhancing the national healthcare system's capabilities for successfully executing comprehensive programs and efficiently managing the supply chain. This initiative will significantly contribute to establishing a robust system for providing medicines and medical supplies to the general population, including key groups. It aims to increase access to preventive services, high-quality medications, and health products essential for diagnosing and treating HIV, COVID-19, tuberculosis, non-communicable diseases, and addressing other societal health needs. Additionally, the project focuses on building the Ministry of Health's capacity, as well as that of the Service for Sanitary and Epidemiological Welfare and Public Health, the Republican AIDS Center, the Republican Specialized Scientific and Practical Medical Center for </w:t>
            </w:r>
            <w:proofErr w:type="spellStart"/>
            <w:r w:rsidRPr="00D76F98">
              <w:t>Phthisiology</w:t>
            </w:r>
            <w:proofErr w:type="spellEnd"/>
            <w:r w:rsidRPr="00D76F98">
              <w:t xml:space="preserve"> and Pulmonology, and other healthcare institutions, in planning and managing the health system effectively.</w:t>
            </w:r>
          </w:p>
          <w:p w14:paraId="19620525" w14:textId="77777777" w:rsidR="00776CAB" w:rsidRPr="00D76F98" w:rsidRDefault="00776CAB" w:rsidP="00BA5AEB">
            <w:r w:rsidRPr="00D76F98">
              <w:t>Aligned with the United Nations Sustainable Development Cooperation Framework 2021-2025, specifically Outcome 4, the UNDP's "Support to effective, resilient and inclusive governance systems for health" project aims to ensure that by 2025, vulnerable populations will have improved access to gender-sensitive, quality health, education, and social services. This project supports the Uzbekistan government in developing robust, sustainable, and inclusive health management systems, minimizing the impact of COVID-19 on successful health program implementation.</w:t>
            </w:r>
          </w:p>
          <w:p w14:paraId="606C1696" w14:textId="77777777" w:rsidR="00776CAB" w:rsidRPr="00D76F98" w:rsidRDefault="00776CAB" w:rsidP="00BA5AEB"/>
          <w:p w14:paraId="61904249" w14:textId="77777777" w:rsidR="00E45F3D" w:rsidRDefault="00776CAB" w:rsidP="00BA5AEB">
            <w:pPr>
              <w:rPr>
                <w:rFonts w:asciiTheme="minorHAnsi" w:eastAsiaTheme="minorHAnsi" w:hAnsiTheme="minorHAnsi" w:cstheme="minorBidi"/>
                <w:b/>
                <w:bCs/>
                <w:kern w:val="2"/>
                <w:sz w:val="22"/>
                <w:szCs w:val="22"/>
                <w:lang w:val="en-US"/>
                <w14:ligatures w14:val="standardContextual"/>
              </w:rPr>
            </w:pPr>
            <w:r w:rsidRPr="00D76F98">
              <w:lastRenderedPageBreak/>
              <w:t>To realize this project outcome, the focus is on bolstering Uzbekistan's healthcare system in two key areas: (1) proficient supply chain management and the rollout of inclusive programs targeting HIV, tuberculosis, and other diseases; (2) an effective response to the COVID-19 pandemic, mitigating its adverse effects on health project and program implementation.</w:t>
            </w:r>
            <w:r w:rsidR="00E45F3D" w:rsidRPr="00E45F3D">
              <w:rPr>
                <w:rFonts w:asciiTheme="minorHAnsi" w:eastAsiaTheme="minorHAnsi" w:hAnsiTheme="minorHAnsi" w:cstheme="minorBidi"/>
                <w:b/>
                <w:bCs/>
                <w:kern w:val="2"/>
                <w:sz w:val="22"/>
                <w:szCs w:val="22"/>
                <w:lang w:val="en-US"/>
                <w14:ligatures w14:val="standardContextual"/>
              </w:rPr>
              <w:t xml:space="preserve"> </w:t>
            </w:r>
          </w:p>
          <w:p w14:paraId="540956F0" w14:textId="77777777" w:rsidR="00E45F3D" w:rsidRDefault="00E45F3D" w:rsidP="00BA5AEB">
            <w:pPr>
              <w:rPr>
                <w:rFonts w:asciiTheme="minorHAnsi" w:eastAsiaTheme="minorHAnsi" w:hAnsiTheme="minorHAnsi" w:cstheme="minorBidi"/>
                <w:b/>
                <w:bCs/>
                <w:kern w:val="2"/>
                <w:sz w:val="22"/>
                <w:szCs w:val="22"/>
                <w:lang w:val="en-US"/>
                <w14:ligatures w14:val="standardContextual"/>
              </w:rPr>
            </w:pPr>
          </w:p>
          <w:p w14:paraId="213DD881" w14:textId="764BC674" w:rsidR="00E45F3D" w:rsidRPr="00E20B76" w:rsidRDefault="00E45F3D" w:rsidP="00BA5AEB">
            <w:pPr>
              <w:rPr>
                <w:b/>
                <w:bCs/>
                <w:lang w:val="en-US"/>
              </w:rPr>
            </w:pPr>
            <w:r w:rsidRPr="00E45F3D">
              <w:rPr>
                <w:b/>
                <w:bCs/>
                <w:lang w:val="en-US"/>
              </w:rPr>
              <w:t xml:space="preserve">Introduction </w:t>
            </w:r>
          </w:p>
          <w:p w14:paraId="5CA7A175" w14:textId="77777777" w:rsidR="00E45F3D" w:rsidRPr="00E45F3D" w:rsidRDefault="00E45F3D" w:rsidP="00BA5AEB">
            <w:pPr>
              <w:rPr>
                <w:lang w:val="en-US"/>
              </w:rPr>
            </w:pPr>
            <w:r w:rsidRPr="00E45F3D">
              <w:rPr>
                <w:lang w:val="en-US"/>
              </w:rPr>
              <w:t>Since 2005, the United Nations Development Programme (UNDP) has been a cornerstone in implementing Uzbekistan's national health strategies, focusing on the fight against HIV, tuberculosis, and COVID-19 in collaboration with the Ministry of Health. Serving as the principal recipient and procurement partner of the Global Fund, UNDP has managed resources amounting to approximately 150 million USD, ensuring efficiency, transparency, and impact.</w:t>
            </w:r>
          </w:p>
          <w:p w14:paraId="25E9E21E" w14:textId="77777777" w:rsidR="00E45F3D" w:rsidRPr="00E45F3D" w:rsidRDefault="00E45F3D" w:rsidP="00BA5AEB">
            <w:pPr>
              <w:rPr>
                <w:lang w:val="en-US"/>
              </w:rPr>
            </w:pPr>
            <w:r w:rsidRPr="00E45F3D">
              <w:rPr>
                <w:lang w:val="en-US"/>
              </w:rPr>
              <w:t xml:space="preserve">Recent achievements underline the importance of these efforts. In 2022–2023, strategic bulk procurement resulted in a savings of 1.1 million USD, reinforcing the value of efficient resource utilization. Key successes during this period included national procurement of antiretroviral drugs, emergency deliveries of medical supplies during the COVID-19 pandemic, and the development of digital tools to enhance the effectiveness of healthcare service delivery. These advancements have significantly contributed to building a more resilient and responsive healthcare system in Uzbekistan, laying the groundwork for the achievements of 2024. </w:t>
            </w:r>
          </w:p>
          <w:p w14:paraId="18945FDC" w14:textId="77777777" w:rsidR="00E45F3D" w:rsidRPr="00E45F3D" w:rsidRDefault="00E45F3D" w:rsidP="00BA5AEB">
            <w:pPr>
              <w:rPr>
                <w:lang w:val="en-US"/>
              </w:rPr>
            </w:pPr>
            <w:r w:rsidRPr="00E45F3D">
              <w:rPr>
                <w:lang w:val="en-US"/>
              </w:rPr>
              <w:t>In 2024, the Health Project played a pivotal role in advancing Uzbekistan’s National HIV response by strengthening the provision of treatment services, championing the digitalization of HIV-related healthcare, and ensuring efficient and effective procurement support. These efforts have not only enhanced patient management and service delivery but also laid the groundwork for systemic reforms in supply chain management across the health sector.</w:t>
            </w:r>
          </w:p>
          <w:p w14:paraId="0F2E2EED" w14:textId="77777777" w:rsidR="00E45F3D" w:rsidRPr="00E45F3D" w:rsidRDefault="00E45F3D" w:rsidP="00BA5AEB">
            <w:pPr>
              <w:rPr>
                <w:lang w:val="en-US"/>
              </w:rPr>
            </w:pPr>
            <w:r w:rsidRPr="00E45F3D">
              <w:rPr>
                <w:lang w:val="en-US"/>
              </w:rPr>
              <w:t>As a trusted partner of the Government of Uzbekistan and the Global Fund, the Health Project continues to demonstrate its commitment to improving healthcare outcomes and addressing emerging challenges in the fight against HIV/AIDS.</w:t>
            </w:r>
          </w:p>
          <w:p w14:paraId="6C634C50" w14:textId="77777777" w:rsidR="00E45F3D" w:rsidRDefault="00E45F3D" w:rsidP="00BA5AEB">
            <w:pPr>
              <w:rPr>
                <w:b/>
                <w:bCs/>
                <w:lang w:val="en-US"/>
              </w:rPr>
            </w:pPr>
          </w:p>
          <w:p w14:paraId="79CAEFD1" w14:textId="68D91E10" w:rsidR="00E45F3D" w:rsidRPr="00E45F3D" w:rsidRDefault="00E45F3D" w:rsidP="00BA5AEB">
            <w:pPr>
              <w:rPr>
                <w:b/>
                <w:bCs/>
                <w:lang w:val="en-US"/>
              </w:rPr>
            </w:pPr>
            <w:r w:rsidRPr="00E45F3D">
              <w:rPr>
                <w:b/>
                <w:bCs/>
                <w:lang w:val="en-US"/>
              </w:rPr>
              <w:t>Achievements in 2024</w:t>
            </w:r>
          </w:p>
          <w:p w14:paraId="795F2E31" w14:textId="77777777" w:rsidR="00E45F3D" w:rsidRPr="00E45F3D" w:rsidRDefault="00E45F3D" w:rsidP="00BA5AEB">
            <w:pPr>
              <w:rPr>
                <w:lang w:val="en-US"/>
              </w:rPr>
            </w:pPr>
            <w:r w:rsidRPr="00E45F3D">
              <w:rPr>
                <w:lang w:val="en-US"/>
              </w:rPr>
              <w:t>The Health Project achieved significant milestones in 2024, directly contributing to the improvement of the National HIV response. Under UNDP’s leadership, digital solutions were scaled up within the Republican AIDS Service, ensuring seamless patient management and improved accessibility to essential HIV-related services. These systems have streamlined critical operations such as patient registration, pharmaceutical tracking, and data collection, enhancing service delivery efficiency across the country.</w:t>
            </w:r>
          </w:p>
          <w:p w14:paraId="537C0503" w14:textId="09763F23" w:rsidR="00E45F3D" w:rsidRPr="00E45F3D" w:rsidRDefault="00E45F3D" w:rsidP="00BA5AEB">
            <w:pPr>
              <w:rPr>
                <w:lang w:val="en-US"/>
              </w:rPr>
            </w:pPr>
            <w:r w:rsidRPr="00E45F3D">
              <w:rPr>
                <w:lang w:val="en-US"/>
              </w:rPr>
              <w:t xml:space="preserve">The Project ensured uninterrupted antiretroviral (ARV) treatment for </w:t>
            </w:r>
            <w:r w:rsidRPr="00E45F3D">
              <w:rPr>
                <w:b/>
                <w:bCs/>
                <w:lang w:val="en-US"/>
              </w:rPr>
              <w:t>4</w:t>
            </w:r>
            <w:r w:rsidR="004C502F" w:rsidRPr="004C502F">
              <w:rPr>
                <w:b/>
                <w:bCs/>
                <w:lang w:val="en-US"/>
              </w:rPr>
              <w:t>4</w:t>
            </w:r>
            <w:r w:rsidRPr="00E45F3D">
              <w:rPr>
                <w:b/>
                <w:bCs/>
                <w:lang w:val="en-US"/>
              </w:rPr>
              <w:t>,</w:t>
            </w:r>
            <w:r w:rsidR="004C502F" w:rsidRPr="004C502F">
              <w:rPr>
                <w:b/>
                <w:bCs/>
                <w:lang w:val="en-US"/>
              </w:rPr>
              <w:t>033</w:t>
            </w:r>
            <w:r w:rsidRPr="00E45F3D">
              <w:rPr>
                <w:b/>
                <w:bCs/>
                <w:lang w:val="en-US"/>
              </w:rPr>
              <w:t xml:space="preserve"> people living with HIV (PLHIV)</w:t>
            </w:r>
            <w:r w:rsidRPr="00E45F3D">
              <w:rPr>
                <w:lang w:val="en-US"/>
              </w:rPr>
              <w:t xml:space="preserve">, including </w:t>
            </w:r>
            <w:r w:rsidRPr="00E45F3D">
              <w:rPr>
                <w:b/>
                <w:bCs/>
                <w:lang w:val="en-US"/>
              </w:rPr>
              <w:t>2</w:t>
            </w:r>
            <w:r w:rsidR="004C502F" w:rsidRPr="004C502F">
              <w:rPr>
                <w:b/>
                <w:bCs/>
                <w:lang w:val="en-US"/>
              </w:rPr>
              <w:t>3,350</w:t>
            </w:r>
            <w:r w:rsidRPr="00E45F3D">
              <w:rPr>
                <w:b/>
                <w:bCs/>
                <w:lang w:val="en-US"/>
              </w:rPr>
              <w:t xml:space="preserve"> men</w:t>
            </w:r>
            <w:r w:rsidRPr="00E45F3D">
              <w:rPr>
                <w:lang w:val="en-US"/>
              </w:rPr>
              <w:t xml:space="preserve"> and </w:t>
            </w:r>
            <w:r w:rsidRPr="00E45F3D">
              <w:rPr>
                <w:b/>
                <w:bCs/>
                <w:lang w:val="en-US"/>
              </w:rPr>
              <w:t>20,68</w:t>
            </w:r>
            <w:r w:rsidR="004C502F" w:rsidRPr="004C502F">
              <w:rPr>
                <w:b/>
                <w:bCs/>
                <w:lang w:val="en-US"/>
              </w:rPr>
              <w:t xml:space="preserve">3 </w:t>
            </w:r>
            <w:r w:rsidRPr="00E45F3D">
              <w:rPr>
                <w:b/>
                <w:bCs/>
                <w:lang w:val="en-US"/>
              </w:rPr>
              <w:t>women</w:t>
            </w:r>
            <w:r w:rsidRPr="00E45F3D">
              <w:rPr>
                <w:lang w:val="en-US"/>
              </w:rPr>
              <w:t xml:space="preserve">, while providing HIV prevention services to </w:t>
            </w:r>
            <w:r w:rsidRPr="00E45F3D">
              <w:rPr>
                <w:b/>
                <w:bCs/>
                <w:lang w:val="en-US"/>
              </w:rPr>
              <w:t>49,335 individuals from vulnerable groups</w:t>
            </w:r>
            <w:r w:rsidRPr="00E45F3D">
              <w:rPr>
                <w:lang w:val="en-US"/>
              </w:rPr>
              <w:t xml:space="preserve">. These efforts directly align with global targets to end AIDS by 2030. Furthermore, the Health Project advocated for and supported a transformative shift in HIV care funding, enabling the government to allocate </w:t>
            </w:r>
            <w:r w:rsidRPr="00E45F3D">
              <w:rPr>
                <w:b/>
                <w:bCs/>
                <w:lang w:val="en-US"/>
              </w:rPr>
              <w:t>93% of ARV treatment resources</w:t>
            </w:r>
            <w:r w:rsidRPr="00E45F3D">
              <w:rPr>
                <w:lang w:val="en-US"/>
              </w:rPr>
              <w:t xml:space="preserve"> from domestic budgets, with only </w:t>
            </w:r>
            <w:r w:rsidRPr="00E45F3D">
              <w:rPr>
                <w:b/>
                <w:bCs/>
                <w:lang w:val="en-US"/>
              </w:rPr>
              <w:t>7% contributed by the Global Fund</w:t>
            </w:r>
            <w:r w:rsidRPr="00E45F3D">
              <w:rPr>
                <w:lang w:val="en-US"/>
              </w:rPr>
              <w:t>.</w:t>
            </w:r>
          </w:p>
          <w:p w14:paraId="54A91870" w14:textId="77777777" w:rsidR="004C502F" w:rsidRPr="006B7771" w:rsidRDefault="004C502F" w:rsidP="00BA5AEB">
            <w:pPr>
              <w:rPr>
                <w:b/>
                <w:bCs/>
                <w:lang w:val="en-US"/>
              </w:rPr>
            </w:pPr>
          </w:p>
          <w:p w14:paraId="57D91DA1" w14:textId="1860CD1A" w:rsidR="00E45F3D" w:rsidRPr="00E45F3D" w:rsidRDefault="00E45F3D" w:rsidP="00BA5AEB">
            <w:pPr>
              <w:rPr>
                <w:b/>
                <w:bCs/>
                <w:lang w:val="en-US"/>
              </w:rPr>
            </w:pPr>
            <w:r w:rsidRPr="00E45F3D">
              <w:rPr>
                <w:b/>
                <w:bCs/>
                <w:lang w:val="en-US"/>
              </w:rPr>
              <w:t xml:space="preserve">Procurement supply and management </w:t>
            </w:r>
          </w:p>
          <w:p w14:paraId="3F5285A7" w14:textId="77777777" w:rsidR="00E45F3D" w:rsidRPr="00E45F3D" w:rsidRDefault="00E45F3D" w:rsidP="00BA5AEB">
            <w:pPr>
              <w:rPr>
                <w:lang w:val="en-US"/>
              </w:rPr>
            </w:pPr>
            <w:r w:rsidRPr="00E45F3D">
              <w:rPr>
                <w:lang w:val="en-US"/>
              </w:rPr>
              <w:t>Since the inception of the program, UNDP has played a pivotal role in the procurement of pharmaceuticals and medical equipment for the Republican AIDS Center (RAC) and the Ministry of Health in Uzbekistan. UNDP’s expertise spans the entire procurement process, from managing international tenders to overseeing customs clearance, transportation, certification, insurance, and distribution.</w:t>
            </w:r>
          </w:p>
          <w:p w14:paraId="5BDE1B2D" w14:textId="28534B26" w:rsidR="00E45F3D" w:rsidRPr="00E45F3D" w:rsidRDefault="00E45F3D" w:rsidP="00BA5AEB">
            <w:pPr>
              <w:rPr>
                <w:lang w:val="en-US"/>
              </w:rPr>
            </w:pPr>
            <w:r w:rsidRPr="00E45F3D">
              <w:rPr>
                <w:lang w:val="en-US"/>
              </w:rPr>
              <w:t>In 2024, the project achieved a significant milestone by successfully procuring and distributing antiretroviral (ARV) medications for 4</w:t>
            </w:r>
            <w:r w:rsidR="000C1D42">
              <w:rPr>
                <w:lang w:val="en-US"/>
              </w:rPr>
              <w:t>4,233</w:t>
            </w:r>
            <w:r w:rsidRPr="00E45F3D">
              <w:rPr>
                <w:lang w:val="en-US"/>
              </w:rPr>
              <w:t xml:space="preserve"> patients. The adoption of a "best value for money" approach not only enhanced cost-effectiveness but also generated savings that were </w:t>
            </w:r>
            <w:r w:rsidRPr="00E45F3D">
              <w:rPr>
                <w:lang w:val="en-US"/>
              </w:rPr>
              <w:lastRenderedPageBreak/>
              <w:t>reinvested into additional ARV procurement. This strategy allowed for the expansion of Uzbekistan’s ARV program and contributed to a notable reduction in the overall cost of Antiretroviral Therapy (ART) regimens by 10–12%.</w:t>
            </w:r>
          </w:p>
          <w:p w14:paraId="72C5806F" w14:textId="77777777" w:rsidR="00E45F3D" w:rsidRPr="00E45F3D" w:rsidRDefault="00E45F3D" w:rsidP="00BA5AEB">
            <w:pPr>
              <w:rPr>
                <w:lang w:val="en-US"/>
              </w:rPr>
            </w:pPr>
            <w:r w:rsidRPr="00E45F3D">
              <w:rPr>
                <w:lang w:val="en-US"/>
              </w:rPr>
              <w:t>All planned procurement activities for pharmaceuticals and medical supplies—developed in close collaboration with partners and tailored to their specific needs—were successfully completed on schedule. The project’s meticulous procurement management ensured a consistent supply of medications, effectively eliminating the risks of stock shortages or overstocking. This uninterrupted supply chain is a major achievement of the project, underlining UNDP’s commitment to sustaining HIV/AIDS treatment in Uzbekistan.</w:t>
            </w:r>
          </w:p>
          <w:p w14:paraId="1DDD2287" w14:textId="77777777" w:rsidR="00E45F3D" w:rsidRPr="00E45F3D" w:rsidRDefault="00E45F3D" w:rsidP="00BA5AEB">
            <w:pPr>
              <w:rPr>
                <w:lang w:val="en-US"/>
              </w:rPr>
            </w:pPr>
            <w:r w:rsidRPr="00E45F3D">
              <w:rPr>
                <w:lang w:val="en-US"/>
              </w:rPr>
              <w:t>This success was further bolstered by the implementation of an advanced online warehouse management system. This system represents a groundbreaking development, enabling precise forecasting of medication needs, comprehensive inventory monitoring, and the generation of sophisticated analytical insights to guide decision-making.</w:t>
            </w:r>
          </w:p>
          <w:p w14:paraId="478266CA" w14:textId="77777777" w:rsidR="00E45F3D" w:rsidRPr="00E45F3D" w:rsidRDefault="00E45F3D" w:rsidP="00BA5AEB">
            <w:pPr>
              <w:rPr>
                <w:lang w:val="en-US"/>
              </w:rPr>
            </w:pPr>
            <w:r w:rsidRPr="00E45F3D">
              <w:rPr>
                <w:lang w:val="en-US"/>
              </w:rPr>
              <w:t xml:space="preserve">The total budget for the procurement of pharmaceuticals and medical supplies amounted to </w:t>
            </w:r>
            <w:r w:rsidRPr="00E45F3D">
              <w:rPr>
                <w:b/>
                <w:bCs/>
                <w:lang w:val="en-US"/>
              </w:rPr>
              <w:t>2,096,370 USD</w:t>
            </w:r>
            <w:r w:rsidRPr="00E45F3D">
              <w:rPr>
                <w:lang w:val="en-US"/>
              </w:rPr>
              <w:t xml:space="preserve">, of which </w:t>
            </w:r>
            <w:r w:rsidRPr="00E45F3D">
              <w:rPr>
                <w:b/>
                <w:bCs/>
                <w:lang w:val="en-US"/>
              </w:rPr>
              <w:t>64% (1,344,005 USD)</w:t>
            </w:r>
            <w:r w:rsidRPr="00E45F3D">
              <w:rPr>
                <w:lang w:val="en-US"/>
              </w:rPr>
              <w:t xml:space="preserve"> was allocated to ARV medications, while </w:t>
            </w:r>
            <w:r w:rsidRPr="00E45F3D">
              <w:rPr>
                <w:b/>
                <w:bCs/>
                <w:lang w:val="en-US"/>
              </w:rPr>
              <w:t>36% (752,365 USD)</w:t>
            </w:r>
            <w:r w:rsidRPr="00E45F3D">
              <w:rPr>
                <w:lang w:val="en-US"/>
              </w:rPr>
              <w:t xml:space="preserve"> covered other medical supplies.</w:t>
            </w:r>
          </w:p>
          <w:p w14:paraId="70AE33BD" w14:textId="77777777" w:rsidR="00E45F3D" w:rsidRPr="00E45F3D" w:rsidRDefault="00E45F3D" w:rsidP="00BA5AEB">
            <w:pPr>
              <w:rPr>
                <w:lang w:val="en-US"/>
              </w:rPr>
            </w:pPr>
            <w:r w:rsidRPr="00E45F3D">
              <w:rPr>
                <w:lang w:val="en-US"/>
              </w:rPr>
              <w:t>By ensuring efficient procurement, resource optimization, and innovative systems, UNDP has not only strengthened Uzbekistan’s national HIV response but also set a benchmark for sustainable and effective healthcare supply chain management.</w:t>
            </w:r>
          </w:p>
          <w:p w14:paraId="42FFD7BA" w14:textId="77777777" w:rsidR="00E45F3D" w:rsidRDefault="00E45F3D" w:rsidP="00BA5AEB">
            <w:pPr>
              <w:rPr>
                <w:b/>
                <w:bCs/>
                <w:lang w:val="en-US"/>
              </w:rPr>
            </w:pPr>
          </w:p>
          <w:p w14:paraId="6603CA20" w14:textId="3873869C" w:rsidR="00E45F3D" w:rsidRPr="00E45F3D" w:rsidRDefault="00E45F3D" w:rsidP="00BA5AEB">
            <w:pPr>
              <w:rPr>
                <w:b/>
                <w:bCs/>
                <w:lang w:val="en-US"/>
              </w:rPr>
            </w:pPr>
            <w:r w:rsidRPr="00E45F3D">
              <w:rPr>
                <w:b/>
                <w:bCs/>
                <w:lang w:val="en-US"/>
              </w:rPr>
              <w:t>Driving Digital Transformation</w:t>
            </w:r>
          </w:p>
          <w:p w14:paraId="573602DE" w14:textId="77777777" w:rsidR="00C208F0" w:rsidRPr="00C208F0" w:rsidRDefault="00C208F0" w:rsidP="00BA5AEB">
            <w:pPr>
              <w:rPr>
                <w:lang w:val="en-US"/>
              </w:rPr>
            </w:pPr>
            <w:r w:rsidRPr="00C208F0">
              <w:rPr>
                <w:lang w:val="en-US"/>
              </w:rPr>
              <w:t xml:space="preserve">The Project spearheaded the digitalization of HIV services in Uzbekistan through the introduction of three core systems: the </w:t>
            </w:r>
            <w:r w:rsidRPr="00C208F0">
              <w:rPr>
                <w:b/>
                <w:bCs/>
                <w:lang w:val="en-US"/>
              </w:rPr>
              <w:t>HIV Electronic System (HIV ES)</w:t>
            </w:r>
            <w:r w:rsidRPr="00C208F0">
              <w:rPr>
                <w:lang w:val="en-US"/>
              </w:rPr>
              <w:t xml:space="preserve">, the </w:t>
            </w:r>
            <w:r w:rsidRPr="00C208F0">
              <w:rPr>
                <w:b/>
                <w:bCs/>
                <w:lang w:val="en-US"/>
              </w:rPr>
              <w:t>Integrated Bio-Behavioral Survey (e-IBBS)</w:t>
            </w:r>
            <w:r w:rsidRPr="00C208F0">
              <w:rPr>
                <w:lang w:val="en-US"/>
              </w:rPr>
              <w:t xml:space="preserve">, and the </w:t>
            </w:r>
            <w:r w:rsidRPr="00C208F0">
              <w:rPr>
                <w:b/>
                <w:bCs/>
                <w:lang w:val="en-US"/>
              </w:rPr>
              <w:t>Management Information System (MIS)</w:t>
            </w:r>
            <w:r w:rsidRPr="00C208F0">
              <w:rPr>
                <w:lang w:val="en-US"/>
              </w:rPr>
              <w:t>. These innovative tools have revolutionized service delivery, enhanced data accuracy, and optimized resource utilization, positioning Uzbekistan as a leader in healthcare technology within Central Asia.</w:t>
            </w:r>
          </w:p>
          <w:p w14:paraId="4E18E826" w14:textId="5B408E2B" w:rsidR="00C208F0" w:rsidRPr="00C208F0" w:rsidRDefault="00C208F0" w:rsidP="00BA5AEB">
            <w:pPr>
              <w:rPr>
                <w:lang w:val="en-US"/>
              </w:rPr>
            </w:pPr>
            <w:r w:rsidRPr="00C208F0">
              <w:rPr>
                <w:lang w:val="en-US"/>
              </w:rPr>
              <w:t xml:space="preserve">In 2024, the </w:t>
            </w:r>
            <w:r w:rsidRPr="00C208F0">
              <w:rPr>
                <w:b/>
                <w:bCs/>
                <w:lang w:val="en-US"/>
              </w:rPr>
              <w:t>HIV ES system</w:t>
            </w:r>
            <w:r w:rsidRPr="00C208F0">
              <w:rPr>
                <w:lang w:val="en-US"/>
              </w:rPr>
              <w:t xml:space="preserve"> was further expanded and integrated into the operations of an additional </w:t>
            </w:r>
            <w:r w:rsidRPr="00C208F0">
              <w:rPr>
                <w:b/>
                <w:bCs/>
                <w:lang w:val="en-US"/>
              </w:rPr>
              <w:t>465 facilities</w:t>
            </w:r>
            <w:r w:rsidRPr="00C208F0">
              <w:rPr>
                <w:lang w:val="en-US"/>
              </w:rPr>
              <w:t xml:space="preserve"> across the country, including over </w:t>
            </w:r>
            <w:r w:rsidRPr="00C208F0">
              <w:rPr>
                <w:b/>
                <w:bCs/>
                <w:lang w:val="en-US"/>
              </w:rPr>
              <w:t>400</w:t>
            </w:r>
            <w:r w:rsidRPr="00C208F0">
              <w:rPr>
                <w:lang w:val="en-US"/>
              </w:rPr>
              <w:t xml:space="preserve"> KIZ cabinets (</w:t>
            </w:r>
            <w:r>
              <w:rPr>
                <w:lang w:val="en-US"/>
              </w:rPr>
              <w:t>cabinet of infectious diseases monitoring and treatment</w:t>
            </w:r>
            <w:r w:rsidRPr="00C208F0">
              <w:rPr>
                <w:lang w:val="en-US"/>
              </w:rPr>
              <w:t xml:space="preserve">) and </w:t>
            </w:r>
            <w:r w:rsidRPr="00C208F0">
              <w:rPr>
                <w:b/>
                <w:bCs/>
                <w:lang w:val="en-US"/>
              </w:rPr>
              <w:t>65</w:t>
            </w:r>
            <w:r w:rsidRPr="00C208F0">
              <w:rPr>
                <w:lang w:val="en-US"/>
              </w:rPr>
              <w:t xml:space="preserve"> interregional laboratories. This expansion extended digital surveillance to the primary healthcare level, ensuring a more comprehensive and inclusive approach to HIV care.</w:t>
            </w:r>
          </w:p>
          <w:p w14:paraId="2C8ECA0E" w14:textId="766A2367" w:rsidR="00C208F0" w:rsidRPr="00C208F0" w:rsidRDefault="00C208F0" w:rsidP="00BA5AEB">
            <w:pPr>
              <w:rPr>
                <w:lang w:val="en-US"/>
              </w:rPr>
            </w:pPr>
            <w:r w:rsidRPr="00C208F0">
              <w:rPr>
                <w:lang w:val="en-US"/>
              </w:rPr>
              <w:t>The HIV ES system has significantly reduced patient registration times, enabling real-time updates immediately following immunoblot results. It has automated pharmaceutical management, with mobile scanners and remote data loggers ensuring efficient tracking and optimal storage conditions. Furthermore, integration with external government databases, such as those of the Ministry of Health and Ministry of Internal Affairs, has simplified patient access to care, extending services to foreign citizens and stateless individuals.</w:t>
            </w:r>
            <w:r>
              <w:rPr>
                <w:lang w:val="en-US"/>
              </w:rPr>
              <w:t xml:space="preserve"> </w:t>
            </w:r>
          </w:p>
          <w:p w14:paraId="77543DAB" w14:textId="77777777" w:rsidR="00C208F0" w:rsidRPr="00C208F0" w:rsidRDefault="00C208F0" w:rsidP="00BA5AEB">
            <w:pPr>
              <w:rPr>
                <w:b/>
                <w:bCs/>
                <w:lang w:val="en-US"/>
              </w:rPr>
            </w:pPr>
            <w:r w:rsidRPr="00C208F0">
              <w:rPr>
                <w:b/>
                <w:bCs/>
                <w:lang w:val="en-US"/>
              </w:rPr>
              <w:t>System Features and Capabilities</w:t>
            </w:r>
          </w:p>
          <w:p w14:paraId="75CEBDC8" w14:textId="77777777" w:rsidR="00C208F0" w:rsidRPr="00C208F0" w:rsidRDefault="00C208F0" w:rsidP="00BA5AEB">
            <w:pPr>
              <w:rPr>
                <w:lang w:val="en-US"/>
              </w:rPr>
            </w:pPr>
            <w:r w:rsidRPr="00C208F0">
              <w:rPr>
                <w:lang w:val="en-US"/>
              </w:rPr>
              <w:t>The implemented systems boast several advanced features that support their efficiency and effectiveness:</w:t>
            </w:r>
          </w:p>
          <w:p w14:paraId="17539AD1" w14:textId="77777777" w:rsidR="00C208F0" w:rsidRPr="00C208F0" w:rsidRDefault="00C208F0" w:rsidP="00BA5AEB">
            <w:pPr>
              <w:numPr>
                <w:ilvl w:val="0"/>
                <w:numId w:val="9"/>
              </w:numPr>
              <w:rPr>
                <w:lang w:val="en-US"/>
              </w:rPr>
            </w:pPr>
            <w:r w:rsidRPr="00C208F0">
              <w:rPr>
                <w:b/>
                <w:bCs/>
                <w:lang w:val="en-US"/>
              </w:rPr>
              <w:t>Unified Electronic Patient Card</w:t>
            </w:r>
            <w:r w:rsidRPr="00C208F0">
              <w:rPr>
                <w:lang w:val="en-US"/>
              </w:rPr>
              <w:t>: A centralized patient data system that provides comprehensive and accessible information for all users.</w:t>
            </w:r>
          </w:p>
          <w:p w14:paraId="7D6712D2" w14:textId="77777777" w:rsidR="00C208F0" w:rsidRPr="00C208F0" w:rsidRDefault="00C208F0" w:rsidP="00BA5AEB">
            <w:pPr>
              <w:numPr>
                <w:ilvl w:val="0"/>
                <w:numId w:val="9"/>
              </w:numPr>
              <w:rPr>
                <w:lang w:val="en-US"/>
              </w:rPr>
            </w:pPr>
            <w:r w:rsidRPr="00C208F0">
              <w:rPr>
                <w:b/>
                <w:bCs/>
                <w:lang w:val="en-US"/>
              </w:rPr>
              <w:t>Client Registration by PIN</w:t>
            </w:r>
            <w:r w:rsidRPr="00C208F0">
              <w:rPr>
                <w:lang w:val="en-US"/>
              </w:rPr>
              <w:t>: Each client is assigned a unique identification number, reducing errors and ensuring personalized care.</w:t>
            </w:r>
          </w:p>
          <w:p w14:paraId="764A0CC1" w14:textId="77777777" w:rsidR="00C208F0" w:rsidRPr="00C208F0" w:rsidRDefault="00C208F0" w:rsidP="00BA5AEB">
            <w:pPr>
              <w:numPr>
                <w:ilvl w:val="0"/>
                <w:numId w:val="9"/>
              </w:numPr>
              <w:rPr>
                <w:lang w:val="en-US"/>
              </w:rPr>
            </w:pPr>
            <w:r w:rsidRPr="00C208F0">
              <w:rPr>
                <w:b/>
                <w:bCs/>
                <w:lang w:val="en-US"/>
              </w:rPr>
              <w:t>Issuance of Health Certificates and Reports with QR-Code Verification</w:t>
            </w:r>
            <w:r w:rsidRPr="00C208F0">
              <w:rPr>
                <w:lang w:val="en-US"/>
              </w:rPr>
              <w:t>: Patients gain secure and convenient access to approved digital medical documents.</w:t>
            </w:r>
          </w:p>
          <w:p w14:paraId="11D83BBB" w14:textId="77777777" w:rsidR="00C208F0" w:rsidRPr="00C208F0" w:rsidRDefault="00C208F0" w:rsidP="00BA5AEB">
            <w:pPr>
              <w:numPr>
                <w:ilvl w:val="0"/>
                <w:numId w:val="9"/>
              </w:numPr>
              <w:rPr>
                <w:lang w:val="en-US"/>
              </w:rPr>
            </w:pPr>
            <w:r w:rsidRPr="00C208F0">
              <w:rPr>
                <w:b/>
                <w:bCs/>
                <w:lang w:val="en-US"/>
              </w:rPr>
              <w:t>Integration and Generation of Reporting Documentation</w:t>
            </w:r>
            <w:r w:rsidRPr="00C208F0">
              <w:rPr>
                <w:lang w:val="en-US"/>
              </w:rPr>
              <w:t>: National and international journals, registers, and questionnaires are automatically created and updated, streamlining record-keeping and reporting processes.</w:t>
            </w:r>
          </w:p>
          <w:p w14:paraId="2F7832E7" w14:textId="77777777" w:rsidR="00C208F0" w:rsidRPr="00C208F0" w:rsidRDefault="00C208F0" w:rsidP="00BA5AEB">
            <w:pPr>
              <w:numPr>
                <w:ilvl w:val="0"/>
                <w:numId w:val="9"/>
              </w:numPr>
              <w:rPr>
                <w:lang w:val="en-US"/>
              </w:rPr>
            </w:pPr>
            <w:r w:rsidRPr="00C208F0">
              <w:rPr>
                <w:b/>
                <w:bCs/>
                <w:lang w:val="en-US"/>
              </w:rPr>
              <w:t>Tri-lingual Support</w:t>
            </w:r>
            <w:r w:rsidRPr="00C208F0">
              <w:rPr>
                <w:lang w:val="en-US"/>
              </w:rPr>
              <w:t>: The system is available in three languages, enhancing accessibility for users from various regions and professional backgrounds.</w:t>
            </w:r>
          </w:p>
          <w:p w14:paraId="314583B6" w14:textId="77777777" w:rsidR="00C208F0" w:rsidRPr="00C208F0" w:rsidRDefault="00C208F0" w:rsidP="00BA5AEB">
            <w:pPr>
              <w:numPr>
                <w:ilvl w:val="0"/>
                <w:numId w:val="9"/>
              </w:numPr>
              <w:rPr>
                <w:lang w:val="en-US"/>
              </w:rPr>
            </w:pPr>
            <w:r w:rsidRPr="00C208F0">
              <w:rPr>
                <w:b/>
                <w:bCs/>
                <w:lang w:val="en-US"/>
              </w:rPr>
              <w:lastRenderedPageBreak/>
              <w:t>Analytical Capabilities and Multi-level Monitoring</w:t>
            </w:r>
            <w:r w:rsidRPr="00C208F0">
              <w:rPr>
                <w:lang w:val="en-US"/>
              </w:rPr>
              <w:t>: Built-in data analysis tools facilitate trend monitoring, program effectiveness evaluation, and epidemiological risk assessment.</w:t>
            </w:r>
          </w:p>
          <w:p w14:paraId="52DAB502" w14:textId="77777777" w:rsidR="00C208F0" w:rsidRPr="00C208F0" w:rsidRDefault="00C208F0" w:rsidP="00BA5AEB">
            <w:pPr>
              <w:numPr>
                <w:ilvl w:val="0"/>
                <w:numId w:val="9"/>
              </w:numPr>
              <w:rPr>
                <w:lang w:val="en-US"/>
              </w:rPr>
            </w:pPr>
            <w:r w:rsidRPr="00C208F0">
              <w:rPr>
                <w:b/>
                <w:bCs/>
                <w:lang w:val="en-US"/>
              </w:rPr>
              <w:t>Real-Time Data Access</w:t>
            </w:r>
            <w:r w:rsidRPr="00C208F0">
              <w:rPr>
                <w:lang w:val="en-US"/>
              </w:rPr>
              <w:t>: The web-based platform ensures information is updated in real time, enabling prompt responses to changing epidemiological conditions.</w:t>
            </w:r>
          </w:p>
          <w:p w14:paraId="2B5EEA0A" w14:textId="77777777" w:rsidR="00C208F0" w:rsidRPr="00C208F0" w:rsidRDefault="00C208F0" w:rsidP="00BA5AEB">
            <w:pPr>
              <w:numPr>
                <w:ilvl w:val="0"/>
                <w:numId w:val="9"/>
              </w:numPr>
              <w:rPr>
                <w:lang w:val="en-US"/>
              </w:rPr>
            </w:pPr>
            <w:r w:rsidRPr="00C208F0">
              <w:rPr>
                <w:b/>
                <w:bCs/>
                <w:lang w:val="en-US"/>
              </w:rPr>
              <w:t>High Data Security</w:t>
            </w:r>
            <w:r w:rsidRPr="00C208F0">
              <w:rPr>
                <w:lang w:val="en-US"/>
              </w:rPr>
              <w:t>: Access is secured through VPN channels and two-factor authentication, protecting sensitive data from unauthorized breaches.</w:t>
            </w:r>
          </w:p>
          <w:p w14:paraId="73455314" w14:textId="77777777" w:rsidR="00C208F0" w:rsidRPr="00C208F0" w:rsidRDefault="00C208F0" w:rsidP="00BA5AEB">
            <w:pPr>
              <w:numPr>
                <w:ilvl w:val="0"/>
                <w:numId w:val="9"/>
              </w:numPr>
              <w:rPr>
                <w:lang w:val="en-US"/>
              </w:rPr>
            </w:pPr>
            <w:r w:rsidRPr="00C208F0">
              <w:rPr>
                <w:b/>
                <w:bCs/>
                <w:lang w:val="en-US"/>
              </w:rPr>
              <w:t>Full Electronic Document Workflow</w:t>
            </w:r>
            <w:r w:rsidRPr="00C208F0">
              <w:rPr>
                <w:lang w:val="en-US"/>
              </w:rPr>
              <w:t>: The transition to electronic documents has minimized human errors and increased the efficiency of information exchange.</w:t>
            </w:r>
          </w:p>
          <w:p w14:paraId="4591111D" w14:textId="77777777" w:rsidR="00C208F0" w:rsidRPr="00C208F0" w:rsidRDefault="00C208F0" w:rsidP="00BA5AEB">
            <w:pPr>
              <w:numPr>
                <w:ilvl w:val="0"/>
                <w:numId w:val="9"/>
              </w:numPr>
              <w:rPr>
                <w:lang w:val="en-US"/>
              </w:rPr>
            </w:pPr>
            <w:r w:rsidRPr="00C208F0">
              <w:rPr>
                <w:b/>
                <w:bCs/>
                <w:lang w:val="en-US"/>
              </w:rPr>
              <w:t>Integration with External Databases</w:t>
            </w:r>
            <w:r w:rsidRPr="00C208F0">
              <w:rPr>
                <w:lang w:val="en-US"/>
              </w:rPr>
              <w:t>: Synchronization with government systems ensures coordination and consistency across management levels.</w:t>
            </w:r>
          </w:p>
          <w:p w14:paraId="7CEA432A" w14:textId="77777777" w:rsidR="00C208F0" w:rsidRPr="00C208F0" w:rsidRDefault="00C208F0" w:rsidP="00BA5AEB">
            <w:pPr>
              <w:rPr>
                <w:lang w:val="en-US"/>
              </w:rPr>
            </w:pPr>
            <w:r w:rsidRPr="00C208F0">
              <w:rPr>
                <w:lang w:val="en-US"/>
              </w:rPr>
              <w:t xml:space="preserve">Meanwhile, the </w:t>
            </w:r>
            <w:r w:rsidRPr="00C208F0">
              <w:rPr>
                <w:b/>
                <w:bCs/>
                <w:lang w:val="en-US"/>
              </w:rPr>
              <w:t>e-IBBS platform</w:t>
            </w:r>
            <w:r w:rsidRPr="00C208F0">
              <w:rPr>
                <w:lang w:val="en-US"/>
              </w:rPr>
              <w:t xml:space="preserve"> has markedly improved the quality of bio-behavioral data collection, supporting the development of targeted HIV prevention strategies. This system has reduced reliance on international experts and printed materials, achieving bi-annual cost savings of approximately 100,000 USD. By enhancing both cost-efficiency and sustainability, the platform ensures that resources are allocated more effectively to address HIV prevention needs.</w:t>
            </w:r>
          </w:p>
          <w:p w14:paraId="46427AA1" w14:textId="77777777" w:rsidR="00C208F0" w:rsidRPr="00C208F0" w:rsidRDefault="00C208F0" w:rsidP="00BA5AEB">
            <w:pPr>
              <w:rPr>
                <w:lang w:val="en-US"/>
              </w:rPr>
            </w:pPr>
            <w:r w:rsidRPr="00C208F0">
              <w:rPr>
                <w:lang w:val="en-US"/>
              </w:rPr>
              <w:t>Through these advancements, the Project has not only enhanced the efficiency of Uzbekistan’s HIV response but also established a sustainable framework for long-term health outcomes. The integration of digital tools into primary healthcare services underscores a commitment to making high-quality HIV care accessible to all, strengthening both national and regional capacities in public health.</w:t>
            </w:r>
          </w:p>
          <w:p w14:paraId="6A8B2B38" w14:textId="77777777" w:rsidR="00E45F3D" w:rsidRDefault="00E45F3D" w:rsidP="00BA5AEB">
            <w:pPr>
              <w:rPr>
                <w:b/>
                <w:bCs/>
                <w:lang w:val="en-US"/>
              </w:rPr>
            </w:pPr>
          </w:p>
          <w:p w14:paraId="6B9CBBD6" w14:textId="6C03D83A" w:rsidR="00E45F3D" w:rsidRPr="00E45F3D" w:rsidRDefault="00E45F3D" w:rsidP="00BA5AEB">
            <w:pPr>
              <w:rPr>
                <w:b/>
                <w:bCs/>
                <w:lang w:val="en-US"/>
              </w:rPr>
            </w:pPr>
            <w:r w:rsidRPr="00E45F3D">
              <w:rPr>
                <w:b/>
                <w:bCs/>
                <w:lang w:val="en-US"/>
              </w:rPr>
              <w:t>Innovations in Supply Chain Management</w:t>
            </w:r>
          </w:p>
          <w:p w14:paraId="76DEE7C4" w14:textId="77777777" w:rsidR="00E45F3D" w:rsidRPr="00E45F3D" w:rsidRDefault="00E45F3D" w:rsidP="00BA5AEB">
            <w:pPr>
              <w:rPr>
                <w:lang w:val="en-US"/>
              </w:rPr>
            </w:pPr>
            <w:r w:rsidRPr="00E45F3D">
              <w:rPr>
                <w:lang w:val="en-US"/>
              </w:rPr>
              <w:t>In 2024, the Project initiated critical discussions on comprehensive reforms to Uzbekistan’s health supply chain management system. Recognizing the importance of a robust and transparent supply chain for improved healthcare outcomes, the Health Project is actively conceptualizing and developing a proposal for these reforms. This proposal will be shared with potential donors in the first quarter of 2025, marking a significant step toward a modernized and sustainable health supply chain infrastructure.</w:t>
            </w:r>
          </w:p>
          <w:p w14:paraId="16F443DE" w14:textId="77777777" w:rsidR="00E45F3D" w:rsidRDefault="00E45F3D" w:rsidP="00BA5AEB">
            <w:pPr>
              <w:rPr>
                <w:b/>
                <w:bCs/>
                <w:lang w:val="en-US"/>
              </w:rPr>
            </w:pPr>
          </w:p>
          <w:p w14:paraId="606E411D" w14:textId="7805F0D0" w:rsidR="00E45F3D" w:rsidRPr="00E45F3D" w:rsidRDefault="00E45F3D" w:rsidP="00BA5AEB">
            <w:pPr>
              <w:rPr>
                <w:b/>
                <w:bCs/>
                <w:lang w:val="en-US"/>
              </w:rPr>
            </w:pPr>
            <w:r w:rsidRPr="00E45F3D">
              <w:rPr>
                <w:b/>
                <w:bCs/>
                <w:lang w:val="en-US"/>
              </w:rPr>
              <w:t>Introduction of the e-Polyclinic Mobile Application</w:t>
            </w:r>
          </w:p>
          <w:p w14:paraId="00C4D992" w14:textId="5926C946" w:rsidR="00E45F3D" w:rsidRPr="00E45F3D" w:rsidRDefault="00E45F3D" w:rsidP="00BA5AEB">
            <w:pPr>
              <w:rPr>
                <w:lang w:val="en-US"/>
              </w:rPr>
            </w:pPr>
            <w:r w:rsidRPr="00E45F3D">
              <w:rPr>
                <w:lang w:val="en-US"/>
              </w:rPr>
              <w:t xml:space="preserve">To further improve patient management, the Project is in the process of developing a mobile application, </w:t>
            </w:r>
            <w:r w:rsidRPr="00E45F3D">
              <w:rPr>
                <w:b/>
                <w:bCs/>
                <w:lang w:val="en-US"/>
              </w:rPr>
              <w:t>e-Polyclinic</w:t>
            </w:r>
            <w:r w:rsidRPr="00E45F3D">
              <w:rPr>
                <w:lang w:val="en-US"/>
              </w:rPr>
              <w:t xml:space="preserve">, which will extend its benefits beyond Uzbekistan’s borders. The application will address several pressing challenges in HIV service delivery, including managing human resource constraints, preventing </w:t>
            </w:r>
            <w:proofErr w:type="gramStart"/>
            <w:r w:rsidRPr="00E45F3D">
              <w:rPr>
                <w:lang w:val="en-US"/>
              </w:rPr>
              <w:t>los</w:t>
            </w:r>
            <w:r w:rsidR="004C502F">
              <w:rPr>
                <w:lang w:val="en-US"/>
              </w:rPr>
              <w:t>t</w:t>
            </w:r>
            <w:proofErr w:type="gramEnd"/>
            <w:r w:rsidRPr="00E45F3D">
              <w:rPr>
                <w:lang w:val="en-US"/>
              </w:rPr>
              <w:t xml:space="preserve"> to follow-up (LTFU), and supporting migrant patients.</w:t>
            </w:r>
          </w:p>
          <w:p w14:paraId="1ADB55F6" w14:textId="77777777" w:rsidR="00E45F3D" w:rsidRPr="00E45F3D" w:rsidRDefault="00E45F3D" w:rsidP="00BA5AEB">
            <w:pPr>
              <w:rPr>
                <w:lang w:val="en-US"/>
              </w:rPr>
            </w:pPr>
            <w:r w:rsidRPr="00E45F3D">
              <w:rPr>
                <w:lang w:val="en-US"/>
              </w:rPr>
              <w:t>The app will serve as an innovative tool for improving patient care. Automated reminders will ensure timely visits for medication collection, reducing the risk of LTFU and the associated development of resistant HIV strains. Migrant patients, who currently represent a vulnerable population, will benefit from remote communication capabilities to report health status and maintain contact with healthcare providers. Additionally, the app will facilitate the registration of new HIV cases diagnosed abroad, ensuring early linkage to national treatment programs.</w:t>
            </w:r>
          </w:p>
          <w:p w14:paraId="6B7D8061" w14:textId="77777777" w:rsidR="00E45F3D" w:rsidRPr="00E45F3D" w:rsidRDefault="00E45F3D" w:rsidP="00BA5AEB">
            <w:pPr>
              <w:rPr>
                <w:lang w:val="en-US"/>
              </w:rPr>
            </w:pPr>
            <w:r w:rsidRPr="00E45F3D">
              <w:rPr>
                <w:lang w:val="en-US"/>
              </w:rPr>
              <w:t>By streamlining service delivery, the e-Polyclinic will alleviate the workload on healthcare providers while improving patient-centered care through remote consultations and real-time health status updates. This initiative aligns with the Project’s overarching goals of strengthening the ARV supply and management system while improving health outcomes for patients.</w:t>
            </w:r>
          </w:p>
          <w:p w14:paraId="24EE5AA5" w14:textId="77777777" w:rsidR="00E45F3D" w:rsidRDefault="00E45F3D" w:rsidP="00BA5AEB">
            <w:pPr>
              <w:rPr>
                <w:b/>
                <w:bCs/>
                <w:lang w:val="en-US"/>
              </w:rPr>
            </w:pPr>
          </w:p>
          <w:p w14:paraId="48B2EF8D" w14:textId="33DC4922" w:rsidR="00E45F3D" w:rsidRPr="00E45F3D" w:rsidRDefault="00E45F3D" w:rsidP="00BA5AEB">
            <w:pPr>
              <w:rPr>
                <w:b/>
                <w:bCs/>
                <w:lang w:val="en-US"/>
              </w:rPr>
            </w:pPr>
            <w:r w:rsidRPr="00E45F3D">
              <w:rPr>
                <w:b/>
                <w:bCs/>
                <w:lang w:val="en-US"/>
              </w:rPr>
              <w:t>Overcoming Challenges</w:t>
            </w:r>
          </w:p>
          <w:p w14:paraId="139CE272" w14:textId="77777777" w:rsidR="00E45F3D" w:rsidRPr="00E45F3D" w:rsidRDefault="00E45F3D" w:rsidP="00BA5AEB">
            <w:pPr>
              <w:rPr>
                <w:lang w:val="en-US"/>
              </w:rPr>
            </w:pPr>
            <w:r w:rsidRPr="00E45F3D">
              <w:rPr>
                <w:lang w:val="en-US"/>
              </w:rPr>
              <w:t xml:space="preserve">While the Project achieved remarkable progress in 2024, several challenges were encountered. These included limited technical capacity among healthcare staff, infrastructure gaps in remote </w:t>
            </w:r>
            <w:r w:rsidRPr="00E45F3D">
              <w:rPr>
                <w:lang w:val="en-US"/>
              </w:rPr>
              <w:lastRenderedPageBreak/>
              <w:t xml:space="preserve">regions, and resistance to transitioning from paper-based processes to digital workflows. The integration of digital systems with external government databases </w:t>
            </w:r>
            <w:proofErr w:type="gramStart"/>
            <w:r w:rsidRPr="00E45F3D">
              <w:rPr>
                <w:lang w:val="en-US"/>
              </w:rPr>
              <w:t>required</w:t>
            </w:r>
            <w:proofErr w:type="gramEnd"/>
            <w:r w:rsidRPr="00E45F3D">
              <w:rPr>
                <w:lang w:val="en-US"/>
              </w:rPr>
              <w:t xml:space="preserve"> substantial effort to resolve compatibility issues and establish data-sharing protocols.</w:t>
            </w:r>
          </w:p>
          <w:p w14:paraId="04A7EA50" w14:textId="77777777" w:rsidR="00E45F3D" w:rsidRPr="00E45F3D" w:rsidRDefault="00E45F3D" w:rsidP="00BA5AEB">
            <w:pPr>
              <w:rPr>
                <w:lang w:val="en-US"/>
              </w:rPr>
            </w:pPr>
            <w:r w:rsidRPr="00E45F3D">
              <w:rPr>
                <w:lang w:val="en-US"/>
              </w:rPr>
              <w:t xml:space="preserve">To address these challenges, the Project provided extensive training to over </w:t>
            </w:r>
            <w:r w:rsidRPr="00E45F3D">
              <w:rPr>
                <w:b/>
                <w:bCs/>
                <w:lang w:val="en-US"/>
              </w:rPr>
              <w:t>2,000 specialists</w:t>
            </w:r>
            <w:r w:rsidRPr="00E45F3D">
              <w:rPr>
                <w:lang w:val="en-US"/>
              </w:rPr>
              <w:t>, upgraded infrastructure, and employed targeted advocacy to build stakeholder buy-in. Sustained investments in capacity development and system maintenance remain critical to ensuring the long-term success and scalability of these initiatives.</w:t>
            </w:r>
          </w:p>
          <w:p w14:paraId="26D2B701" w14:textId="77777777" w:rsidR="00E45F3D" w:rsidRDefault="00E45F3D" w:rsidP="00BA5AEB">
            <w:pPr>
              <w:rPr>
                <w:b/>
                <w:bCs/>
                <w:lang w:val="en-US"/>
              </w:rPr>
            </w:pPr>
          </w:p>
          <w:p w14:paraId="38D4A9B3" w14:textId="671835BE" w:rsidR="00E45F3D" w:rsidRPr="00E45F3D" w:rsidRDefault="00E45F3D" w:rsidP="00BA5AEB">
            <w:pPr>
              <w:rPr>
                <w:b/>
                <w:bCs/>
                <w:lang w:val="en-US"/>
              </w:rPr>
            </w:pPr>
            <w:r w:rsidRPr="00E45F3D">
              <w:rPr>
                <w:b/>
                <w:bCs/>
                <w:lang w:val="en-US"/>
              </w:rPr>
              <w:t>Conclusion and Future Outlook</w:t>
            </w:r>
          </w:p>
          <w:p w14:paraId="517EF910" w14:textId="77777777" w:rsidR="00E45F3D" w:rsidRPr="00E45F3D" w:rsidRDefault="00E45F3D" w:rsidP="00BA5AEB">
            <w:pPr>
              <w:rPr>
                <w:lang w:val="en-US"/>
              </w:rPr>
            </w:pPr>
            <w:r w:rsidRPr="00E45F3D">
              <w:rPr>
                <w:lang w:val="en-US"/>
              </w:rPr>
              <w:t>In 2024, the Health Project solidified its reputation as a driving force in Uzbekistan’s healthcare transformation. Through innovative digital solutions, efficient procurement practices, and strategic advocacy, the Project has strengthened the national HIV response, improved patient management, and contributed to the sustainability of healthcare systems.</w:t>
            </w:r>
          </w:p>
          <w:p w14:paraId="0F25CE21" w14:textId="77777777" w:rsidR="00E45F3D" w:rsidRPr="00E45F3D" w:rsidRDefault="00E45F3D" w:rsidP="00BA5AEB">
            <w:pPr>
              <w:rPr>
                <w:lang w:val="en-US"/>
              </w:rPr>
            </w:pPr>
            <w:r w:rsidRPr="00E45F3D">
              <w:rPr>
                <w:lang w:val="en-US"/>
              </w:rPr>
              <w:t>Looking ahead, the Project is committed to expanding its impact by advancing supply chain reforms and launching the e-Polyclinic app, which promises to set a new standard for patient care. These efforts underscore the importance of leveraging technology and innovation to achieve equitable, high-quality healthcare for all.</w:t>
            </w:r>
          </w:p>
          <w:p w14:paraId="1226E6AA" w14:textId="41D9F708" w:rsidR="00A37334" w:rsidRPr="002151AD" w:rsidRDefault="00E45F3D" w:rsidP="00BA5AEB">
            <w:pPr>
              <w:rPr>
                <w:lang w:val="en-US"/>
              </w:rPr>
            </w:pPr>
            <w:r w:rsidRPr="00E45F3D">
              <w:rPr>
                <w:lang w:val="en-US"/>
              </w:rPr>
              <w:t>By maintaining its focus on sustainability, inclusivity, and patient-centered approaches, the Health Project continues to pave the way toward ending AIDS in Uzbekistan and achieving broader health outcomes in alignment with national and global goals.</w:t>
            </w:r>
            <w:bookmarkEnd w:id="0"/>
          </w:p>
        </w:tc>
      </w:tr>
    </w:tbl>
    <w:p w14:paraId="335A91AE" w14:textId="477ED6A8" w:rsidR="00602D58" w:rsidRPr="00D76F98" w:rsidRDefault="00602D58" w:rsidP="00BA5AEB">
      <w:pPr>
        <w:tabs>
          <w:tab w:val="left" w:pos="7947"/>
        </w:tabs>
        <w:rPr>
          <w:lang w:val="en-US"/>
        </w:rPr>
        <w:sectPr w:rsidR="00602D58" w:rsidRPr="00D76F98" w:rsidSect="00793430">
          <w:pgSz w:w="11906" w:h="16838"/>
          <w:pgMar w:top="1134" w:right="850" w:bottom="1134" w:left="1260" w:header="720" w:footer="720" w:gutter="0"/>
          <w:pgNumType w:start="0"/>
          <w:cols w:space="720"/>
          <w:titlePg/>
          <w:docGrid w:linePitch="360"/>
        </w:sectPr>
      </w:pPr>
    </w:p>
    <w:p w14:paraId="34938DD6" w14:textId="4B1CB559" w:rsidR="00233D2B" w:rsidRPr="00BA5AEB" w:rsidRDefault="00505735" w:rsidP="00BA5AEB">
      <w:pPr>
        <w:pStyle w:val="ListParagraph"/>
        <w:numPr>
          <w:ilvl w:val="0"/>
          <w:numId w:val="1"/>
        </w:numPr>
        <w:outlineLvl w:val="0"/>
        <w:rPr>
          <w:b/>
          <w:snapToGrid w:val="0"/>
          <w:color w:val="2E74B5" w:themeColor="accent1" w:themeShade="BF"/>
          <w:sz w:val="28"/>
          <w:szCs w:val="28"/>
        </w:rPr>
      </w:pPr>
      <w:r w:rsidRPr="00BA5AEB">
        <w:rPr>
          <w:b/>
          <w:snapToGrid w:val="0"/>
          <w:color w:val="2E74B5" w:themeColor="accent1" w:themeShade="BF"/>
          <w:sz w:val="28"/>
          <w:szCs w:val="28"/>
        </w:rPr>
        <w:lastRenderedPageBreak/>
        <w:t xml:space="preserve">RRF </w:t>
      </w:r>
      <w:r w:rsidR="00507A61" w:rsidRPr="00BA5AEB">
        <w:rPr>
          <w:b/>
          <w:snapToGrid w:val="0"/>
          <w:color w:val="2E74B5" w:themeColor="accent1" w:themeShade="BF"/>
          <w:sz w:val="28"/>
          <w:szCs w:val="28"/>
        </w:rPr>
        <w:t xml:space="preserve">Implementation </w:t>
      </w:r>
      <w:r w:rsidR="00233D2B" w:rsidRPr="00BA5AEB">
        <w:rPr>
          <w:b/>
          <w:snapToGrid w:val="0"/>
          <w:color w:val="2E74B5" w:themeColor="accent1" w:themeShade="BF"/>
          <w:sz w:val="28"/>
          <w:szCs w:val="28"/>
        </w:rPr>
        <w:t xml:space="preserve">/ Quality Log </w:t>
      </w:r>
      <w:r w:rsidR="00534F43" w:rsidRPr="00BA5AEB">
        <w:rPr>
          <w:b/>
          <w:snapToGrid w:val="0"/>
          <w:color w:val="2E74B5" w:themeColor="accent1" w:themeShade="BF"/>
          <w:sz w:val="28"/>
          <w:szCs w:val="28"/>
        </w:rPr>
        <w:t>(to be completed by Project Managers)</w:t>
      </w:r>
    </w:p>
    <w:p w14:paraId="1BB52B7A" w14:textId="77777777" w:rsidR="00507A61" w:rsidRPr="00D76F98" w:rsidRDefault="00507A61" w:rsidP="00BA5AEB">
      <w:pPr>
        <w:rPr>
          <w:b/>
          <w:snapToGrid w:val="0"/>
          <w:color w:val="000000"/>
        </w:rPr>
      </w:pPr>
    </w:p>
    <w:p w14:paraId="1051ADE8" w14:textId="2FF1AF3B" w:rsidR="00977262" w:rsidRPr="002C2DA4" w:rsidRDefault="00895F1D" w:rsidP="00BA5AEB">
      <w:pPr>
        <w:spacing w:after="60"/>
      </w:pPr>
      <w:r>
        <w:rPr>
          <w:b/>
          <w:snapToGrid w:val="0"/>
          <w:color w:val="000000"/>
        </w:rPr>
        <w:t>Output</w:t>
      </w:r>
      <w:r w:rsidR="0073737F" w:rsidRPr="00D76F98">
        <w:rPr>
          <w:b/>
          <w:snapToGrid w:val="0"/>
          <w:color w:val="000000"/>
        </w:rPr>
        <w:t xml:space="preserve"> </w:t>
      </w:r>
      <w:r w:rsidR="00704CF0" w:rsidRPr="00D76F98">
        <w:rPr>
          <w:b/>
          <w:snapToGrid w:val="0"/>
          <w:color w:val="000000"/>
        </w:rPr>
        <w:t>1</w:t>
      </w:r>
      <w:r w:rsidR="00BC71CD" w:rsidRPr="00D76F98">
        <w:rPr>
          <w:snapToGrid w:val="0"/>
          <w:color w:val="000000"/>
        </w:rPr>
        <w:t>:</w:t>
      </w:r>
      <w:r w:rsidR="002C2DA4">
        <w:rPr>
          <w:snapToGrid w:val="0"/>
          <w:color w:val="000000"/>
        </w:rPr>
        <w:t xml:space="preserve"> </w:t>
      </w:r>
      <w:r w:rsidRPr="002C2DA4">
        <w:t>The national capacity of the health care system of the Republic of Uzbekistan is strengthened for effective supply chain</w:t>
      </w:r>
      <w:r w:rsidR="002270DD">
        <w:t xml:space="preserve"> management. </w:t>
      </w:r>
      <w:r w:rsidR="00BC71CD" w:rsidRPr="002C2DA4">
        <w:t xml:space="preserve"> </w:t>
      </w:r>
    </w:p>
    <w:p w14:paraId="288954CE" w14:textId="10F54FD3" w:rsidR="0061122E" w:rsidRPr="00414D08" w:rsidRDefault="0061122E" w:rsidP="00BA5AEB">
      <w:pPr>
        <w:ind w:left="-270" w:firstLine="270"/>
        <w:rPr>
          <w:snapToGrid w:val="0"/>
          <w:color w:val="000000"/>
          <w:lang w:val="en-US"/>
        </w:rPr>
      </w:pPr>
      <w:r w:rsidRPr="00D76F98">
        <w:rPr>
          <w:snapToGrid w:val="0"/>
          <w:color w:val="000000"/>
        </w:rPr>
        <w:t>Start date of the Activity</w:t>
      </w:r>
      <w:r w:rsidR="007D5C0A" w:rsidRPr="00D76F98">
        <w:rPr>
          <w:snapToGrid w:val="0"/>
          <w:color w:val="000000"/>
        </w:rPr>
        <w:t xml:space="preserve"> 01/01/202</w:t>
      </w:r>
      <w:r w:rsidR="00414D08" w:rsidRPr="00414D08">
        <w:rPr>
          <w:snapToGrid w:val="0"/>
          <w:color w:val="000000"/>
          <w:lang w:val="en-US"/>
        </w:rPr>
        <w:t>4</w:t>
      </w:r>
      <w:r w:rsidRPr="00D76F98">
        <w:rPr>
          <w:snapToGrid w:val="0"/>
          <w:color w:val="000000"/>
        </w:rPr>
        <w:tab/>
      </w:r>
      <w:r w:rsidRPr="00D76F98">
        <w:rPr>
          <w:snapToGrid w:val="0"/>
          <w:color w:val="000000"/>
        </w:rPr>
        <w:tab/>
      </w:r>
      <w:r w:rsidRPr="00D76F98">
        <w:rPr>
          <w:snapToGrid w:val="0"/>
          <w:color w:val="000000"/>
        </w:rPr>
        <w:tab/>
      </w:r>
      <w:r w:rsidR="00862071" w:rsidRPr="00D76F98">
        <w:rPr>
          <w:snapToGrid w:val="0"/>
          <w:color w:val="000000"/>
        </w:rPr>
        <w:tab/>
      </w:r>
      <w:r w:rsidR="00862071" w:rsidRPr="00D76F98">
        <w:rPr>
          <w:snapToGrid w:val="0"/>
          <w:color w:val="000000"/>
        </w:rPr>
        <w:tab/>
      </w:r>
      <w:r w:rsidR="00862071" w:rsidRPr="00D76F98">
        <w:rPr>
          <w:snapToGrid w:val="0"/>
          <w:color w:val="000000"/>
        </w:rPr>
        <w:tab/>
      </w:r>
      <w:r w:rsidRPr="00D76F98">
        <w:rPr>
          <w:snapToGrid w:val="0"/>
          <w:color w:val="000000"/>
        </w:rPr>
        <w:t xml:space="preserve">End Date of the Activity: </w:t>
      </w:r>
      <w:r w:rsidR="007D5C0A" w:rsidRPr="00D76F98">
        <w:rPr>
          <w:snapToGrid w:val="0"/>
          <w:color w:val="000000"/>
        </w:rPr>
        <w:t>31/12/202</w:t>
      </w:r>
      <w:r w:rsidR="00414D08" w:rsidRPr="00414D08">
        <w:rPr>
          <w:snapToGrid w:val="0"/>
          <w:color w:val="000000"/>
          <w:lang w:val="en-US"/>
        </w:rPr>
        <w:t>4</w:t>
      </w:r>
    </w:p>
    <w:p w14:paraId="37872D2A" w14:textId="77777777" w:rsidR="00BC71CD" w:rsidRPr="00D76F98" w:rsidRDefault="00BC71CD" w:rsidP="00BA5AEB">
      <w:pPr>
        <w:ind w:left="-270"/>
        <w:rPr>
          <w:snapToGrid w:val="0"/>
          <w:color w:val="000000"/>
        </w:rPr>
      </w:pPr>
    </w:p>
    <w:tbl>
      <w:tblPr>
        <w:tblW w:w="13338"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8"/>
        <w:gridCol w:w="2768"/>
        <w:gridCol w:w="7492"/>
      </w:tblGrid>
      <w:tr w:rsidR="0016437C" w:rsidRPr="00D76F98" w14:paraId="7D94B783" w14:textId="77777777" w:rsidTr="00C66B6C">
        <w:tc>
          <w:tcPr>
            <w:tcW w:w="3078" w:type="dxa"/>
          </w:tcPr>
          <w:p w14:paraId="57DC854A" w14:textId="77777777" w:rsidR="0016437C" w:rsidRPr="00D76F98" w:rsidRDefault="0016437C" w:rsidP="00BA5AEB">
            <w:pPr>
              <w:rPr>
                <w:b/>
                <w:i/>
              </w:rPr>
            </w:pPr>
            <w:r w:rsidRPr="00D76F98">
              <w:rPr>
                <w:b/>
              </w:rPr>
              <w:t xml:space="preserve">Quality criteria </w:t>
            </w:r>
            <w:r w:rsidRPr="00D76F98">
              <w:rPr>
                <w:b/>
                <w:i/>
              </w:rPr>
              <w:t>(</w:t>
            </w:r>
            <w:proofErr w:type="spellStart"/>
            <w:r w:rsidRPr="00D76F98">
              <w:rPr>
                <w:b/>
                <w:i/>
              </w:rPr>
              <w:t>i.e</w:t>
            </w:r>
            <w:proofErr w:type="spellEnd"/>
            <w:r w:rsidRPr="00D76F98">
              <w:rPr>
                <w:b/>
                <w:i/>
              </w:rPr>
              <w:t xml:space="preserve"> how/with what indicators the quality of the activity result will be measured?)</w:t>
            </w:r>
          </w:p>
          <w:p w14:paraId="41F24A57" w14:textId="77777777" w:rsidR="0016437C" w:rsidRPr="00D76F98" w:rsidRDefault="0016437C" w:rsidP="00BA5AEB">
            <w:pPr>
              <w:rPr>
                <w:b/>
              </w:rPr>
            </w:pPr>
            <w:r w:rsidRPr="00D76F98">
              <w:t>Planned Results</w:t>
            </w:r>
          </w:p>
        </w:tc>
        <w:tc>
          <w:tcPr>
            <w:tcW w:w="2768" w:type="dxa"/>
          </w:tcPr>
          <w:p w14:paraId="071AB903" w14:textId="77777777" w:rsidR="0016437C" w:rsidRPr="00D76F98" w:rsidRDefault="0016437C" w:rsidP="00BA5AEB">
            <w:pPr>
              <w:rPr>
                <w:b/>
                <w:i/>
              </w:rPr>
            </w:pPr>
            <w:r w:rsidRPr="00D76F98">
              <w:rPr>
                <w:b/>
              </w:rPr>
              <w:t xml:space="preserve">Quality method </w:t>
            </w:r>
            <w:r w:rsidRPr="00D76F98">
              <w:rPr>
                <w:b/>
                <w:i/>
              </w:rPr>
              <w:t xml:space="preserve">(what method will be used for </w:t>
            </w:r>
            <w:proofErr w:type="gramStart"/>
            <w:r w:rsidRPr="00D76F98">
              <w:rPr>
                <w:b/>
                <w:i/>
              </w:rPr>
              <w:t>this criteria</w:t>
            </w:r>
            <w:proofErr w:type="gramEnd"/>
            <w:r w:rsidRPr="00D76F98">
              <w:rPr>
                <w:b/>
                <w:i/>
              </w:rPr>
              <w:t>?)</w:t>
            </w:r>
          </w:p>
          <w:p w14:paraId="27384D8E" w14:textId="77777777" w:rsidR="0016437C" w:rsidRPr="00D76F98" w:rsidRDefault="0016437C" w:rsidP="00BA5AEB">
            <w:pPr>
              <w:rPr>
                <w:b/>
                <w:i/>
              </w:rPr>
            </w:pPr>
            <w:r w:rsidRPr="00D76F98">
              <w:t>Means of Verification</w:t>
            </w:r>
          </w:p>
        </w:tc>
        <w:tc>
          <w:tcPr>
            <w:tcW w:w="7492" w:type="dxa"/>
          </w:tcPr>
          <w:p w14:paraId="36041388" w14:textId="77777777" w:rsidR="0016437C" w:rsidRPr="00D76F98" w:rsidRDefault="0016437C" w:rsidP="00BA5AEB">
            <w:pPr>
              <w:outlineLvl w:val="0"/>
              <w:rPr>
                <w:b/>
                <w:snapToGrid w:val="0"/>
                <w:color w:val="000000"/>
              </w:rPr>
            </w:pPr>
            <w:r w:rsidRPr="00D76F98">
              <w:rPr>
                <w:b/>
                <w:snapToGrid w:val="0"/>
                <w:color w:val="000000"/>
              </w:rPr>
              <w:t>Actual progress made/ User perspective</w:t>
            </w:r>
          </w:p>
          <w:p w14:paraId="556E252B" w14:textId="77777777" w:rsidR="0016437C" w:rsidRPr="00D76F98" w:rsidRDefault="0016437C" w:rsidP="00BA5AEB">
            <w:pPr>
              <w:outlineLvl w:val="0"/>
              <w:rPr>
                <w:b/>
                <w:snapToGrid w:val="0"/>
                <w:color w:val="000000"/>
              </w:rPr>
            </w:pPr>
            <w:r w:rsidRPr="00D76F98">
              <w:t>Progress</w:t>
            </w:r>
          </w:p>
        </w:tc>
      </w:tr>
      <w:tr w:rsidR="0001401E" w:rsidRPr="00D76F98" w14:paraId="3AA256BD" w14:textId="77777777" w:rsidTr="0053606E">
        <w:tc>
          <w:tcPr>
            <w:tcW w:w="13338" w:type="dxa"/>
            <w:gridSpan w:val="3"/>
            <w:tcBorders>
              <w:top w:val="single" w:sz="4" w:space="0" w:color="auto"/>
              <w:left w:val="single" w:sz="4" w:space="0" w:color="auto"/>
              <w:bottom w:val="single" w:sz="4" w:space="0" w:color="auto"/>
              <w:right w:val="single" w:sz="4" w:space="0" w:color="auto"/>
            </w:tcBorders>
            <w:shd w:val="clear" w:color="auto" w:fill="auto"/>
          </w:tcPr>
          <w:p w14:paraId="4D511513" w14:textId="314E4E59" w:rsidR="0001401E" w:rsidRPr="00D76F98" w:rsidRDefault="00A75E74" w:rsidP="00BA5AEB">
            <w:pPr>
              <w:pStyle w:val="1"/>
              <w:tabs>
                <w:tab w:val="left" w:pos="463"/>
              </w:tabs>
              <w:snapToGrid w:val="0"/>
              <w:spacing w:after="60"/>
              <w:ind w:left="0"/>
              <w:rPr>
                <w:b/>
                <w:lang w:val="en-US"/>
              </w:rPr>
            </w:pPr>
            <w:r w:rsidRPr="00D76F98">
              <w:rPr>
                <w:b/>
                <w:lang w:val="en-US"/>
              </w:rPr>
              <w:t xml:space="preserve">4 </w:t>
            </w:r>
            <w:r w:rsidR="0001401E" w:rsidRPr="00D76F98">
              <w:rPr>
                <w:b/>
                <w:lang w:val="en-US"/>
              </w:rPr>
              <w:t>quarter</w:t>
            </w:r>
          </w:p>
        </w:tc>
      </w:tr>
      <w:tr w:rsidR="0016437C" w:rsidRPr="00D76F98" w14:paraId="519E1C98" w14:textId="77777777" w:rsidTr="00C66B6C">
        <w:tc>
          <w:tcPr>
            <w:tcW w:w="3078" w:type="dxa"/>
            <w:tcBorders>
              <w:top w:val="single" w:sz="4" w:space="0" w:color="auto"/>
              <w:left w:val="single" w:sz="4" w:space="0" w:color="auto"/>
              <w:bottom w:val="single" w:sz="4" w:space="0" w:color="auto"/>
              <w:right w:val="single" w:sz="4" w:space="0" w:color="auto"/>
            </w:tcBorders>
            <w:shd w:val="clear" w:color="auto" w:fill="auto"/>
          </w:tcPr>
          <w:p w14:paraId="46C8D940" w14:textId="06635540" w:rsidR="00602D58" w:rsidRPr="00D76F98" w:rsidRDefault="00C642AB" w:rsidP="00BA5AEB">
            <w:pPr>
              <w:pBdr>
                <w:top w:val="nil"/>
                <w:left w:val="nil"/>
                <w:bottom w:val="nil"/>
                <w:right w:val="nil"/>
                <w:between w:val="nil"/>
              </w:pBdr>
            </w:pPr>
            <w:r w:rsidRPr="00D76F98">
              <w:t>By the end of 20</w:t>
            </w:r>
            <w:r w:rsidR="004078BC" w:rsidRPr="00D76F98">
              <w:t>2</w:t>
            </w:r>
            <w:r w:rsidR="00414D08" w:rsidRPr="00414D08">
              <w:rPr>
                <w:lang w:val="en-US"/>
              </w:rPr>
              <w:t>4</w:t>
            </w:r>
            <w:r w:rsidRPr="00D76F98">
              <w:t xml:space="preserve">, </w:t>
            </w:r>
            <w:r w:rsidR="00DF0C36" w:rsidRPr="00D76F98">
              <w:t>4</w:t>
            </w:r>
            <w:r w:rsidR="00B832F2" w:rsidRPr="00B832F2">
              <w:rPr>
                <w:lang w:val="en-US"/>
              </w:rPr>
              <w:t>5700</w:t>
            </w:r>
            <w:r w:rsidR="00DF0C36" w:rsidRPr="00D76F98">
              <w:t xml:space="preserve"> </w:t>
            </w:r>
            <w:r w:rsidRPr="00D76F98">
              <w:t>PLHIV</w:t>
            </w:r>
            <w:r w:rsidR="00602D58" w:rsidRPr="00D76F98">
              <w:t xml:space="preserve"> (</w:t>
            </w:r>
            <w:r w:rsidR="007D0491" w:rsidRPr="00D76F98">
              <w:t>8</w:t>
            </w:r>
            <w:r w:rsidR="00B55FBD" w:rsidRPr="00D76F98">
              <w:t>0</w:t>
            </w:r>
            <w:r w:rsidR="00602D58" w:rsidRPr="00D76F98">
              <w:t xml:space="preserve">%) </w:t>
            </w:r>
            <w:r w:rsidRPr="00D76F98">
              <w:t xml:space="preserve">are enrolled and </w:t>
            </w:r>
            <w:r w:rsidR="00455505" w:rsidRPr="00D76F98">
              <w:t>receiving</w:t>
            </w:r>
            <w:r w:rsidRPr="00D76F98">
              <w:t xml:space="preserve"> ARV treatment </w:t>
            </w:r>
            <w:r w:rsidR="00602D58" w:rsidRPr="00D76F98">
              <w:t xml:space="preserve">among all people living with HIV at the end of the reporting period </w:t>
            </w:r>
          </w:p>
          <w:p w14:paraId="55FAB458" w14:textId="224347D1" w:rsidR="00A1031B" w:rsidRPr="00D76F98" w:rsidRDefault="00602D58" w:rsidP="00BA5AEB">
            <w:pPr>
              <w:suppressAutoHyphens/>
            </w:pPr>
            <w:r w:rsidRPr="00D76F98">
              <w:t>(men 50%, women 50%)</w:t>
            </w:r>
          </w:p>
        </w:tc>
        <w:tc>
          <w:tcPr>
            <w:tcW w:w="2768" w:type="dxa"/>
            <w:tcBorders>
              <w:top w:val="single" w:sz="4" w:space="0" w:color="auto"/>
              <w:left w:val="single" w:sz="4" w:space="0" w:color="auto"/>
              <w:bottom w:val="single" w:sz="4" w:space="0" w:color="auto"/>
              <w:right w:val="single" w:sz="4" w:space="0" w:color="auto"/>
            </w:tcBorders>
            <w:shd w:val="clear" w:color="auto" w:fill="auto"/>
          </w:tcPr>
          <w:p w14:paraId="3BFBAF60" w14:textId="42414E6C" w:rsidR="00A1031B" w:rsidRPr="00D76F98" w:rsidRDefault="00C642AB" w:rsidP="00BA5AEB">
            <w:pPr>
              <w:suppressAutoHyphens/>
            </w:pPr>
            <w:r w:rsidRPr="00D76F98">
              <w:t xml:space="preserve">National statistics and Republican AIDS </w:t>
            </w:r>
            <w:r w:rsidR="00455505" w:rsidRPr="00D76F98">
              <w:t>centre</w:t>
            </w:r>
            <w:r w:rsidRPr="00D76F98">
              <w:t xml:space="preserve"> annual report. </w:t>
            </w:r>
          </w:p>
          <w:p w14:paraId="37BE78A1" w14:textId="77777777" w:rsidR="00C642AB" w:rsidRPr="00D76F98" w:rsidRDefault="00C642AB" w:rsidP="00BA5AEB">
            <w:pPr>
              <w:suppressAutoHyphens/>
            </w:pPr>
            <w:r w:rsidRPr="00D76F98">
              <w:t xml:space="preserve">Nominator-number of people enrolled in HIV care </w:t>
            </w:r>
          </w:p>
          <w:p w14:paraId="745625B1" w14:textId="71C9A3AC" w:rsidR="00C642AB" w:rsidRPr="00D76F98" w:rsidRDefault="00C642AB" w:rsidP="00BA5AEB">
            <w:pPr>
              <w:suppressAutoHyphens/>
            </w:pPr>
            <w:r w:rsidRPr="00D76F98">
              <w:t xml:space="preserve">Denominator- number of people living with HIV in Uzbekistan </w:t>
            </w:r>
          </w:p>
        </w:tc>
        <w:tc>
          <w:tcPr>
            <w:tcW w:w="7492" w:type="dxa"/>
            <w:tcBorders>
              <w:top w:val="single" w:sz="4" w:space="0" w:color="auto"/>
              <w:left w:val="single" w:sz="4" w:space="0" w:color="auto"/>
              <w:bottom w:val="single" w:sz="4" w:space="0" w:color="auto"/>
              <w:right w:val="single" w:sz="4" w:space="0" w:color="auto"/>
            </w:tcBorders>
            <w:shd w:val="clear" w:color="auto" w:fill="auto"/>
          </w:tcPr>
          <w:p w14:paraId="62066EFB" w14:textId="22E852A4" w:rsidR="007D5C0A" w:rsidRPr="00D76F98" w:rsidRDefault="0044349A" w:rsidP="00BA5AEB">
            <w:pPr>
              <w:suppressAutoHyphens/>
            </w:pPr>
            <w:r w:rsidRPr="00932DFE">
              <w:rPr>
                <w:b/>
                <w:bCs/>
                <w:u w:val="single"/>
              </w:rPr>
              <w:t>Status-</w:t>
            </w:r>
            <w:r w:rsidR="00932DFE" w:rsidRPr="00932DFE">
              <w:rPr>
                <w:b/>
                <w:bCs/>
                <w:u w:val="single"/>
              </w:rPr>
              <w:t>substantially achieved</w:t>
            </w:r>
            <w:r w:rsidR="00932DFE">
              <w:t xml:space="preserve">. </w:t>
            </w:r>
            <w:r w:rsidR="007D5C0A" w:rsidRPr="00D76F98">
              <w:t xml:space="preserve">Project procured and made available ARV medicines for the </w:t>
            </w:r>
            <w:r w:rsidR="00B832F2" w:rsidRPr="00B832F2">
              <w:rPr>
                <w:lang w:val="en-US"/>
              </w:rPr>
              <w:t>50 000</w:t>
            </w:r>
            <w:r w:rsidR="007D5C0A" w:rsidRPr="00D76F98">
              <w:t xml:space="preserve"> patients. </w:t>
            </w:r>
            <w:r w:rsidR="009D0919" w:rsidRPr="00D76F98">
              <w:t>9</w:t>
            </w:r>
            <w:r w:rsidR="00B832F2" w:rsidRPr="00B832F2">
              <w:rPr>
                <w:lang w:val="en-US"/>
              </w:rPr>
              <w:t>7</w:t>
            </w:r>
            <w:r w:rsidR="009D0919" w:rsidRPr="00D76F98">
              <w:t>% or</w:t>
            </w:r>
            <w:r w:rsidR="007D5C0A" w:rsidRPr="00D76F98">
              <w:t xml:space="preserve"> </w:t>
            </w:r>
            <w:r w:rsidR="00CD43F6" w:rsidRPr="00D76F98">
              <w:t>4</w:t>
            </w:r>
            <w:r w:rsidR="00B832F2" w:rsidRPr="00B832F2">
              <w:rPr>
                <w:lang w:val="en-US"/>
              </w:rPr>
              <w:t>4233</w:t>
            </w:r>
            <w:r w:rsidR="00CD43F6" w:rsidRPr="00D76F98">
              <w:t xml:space="preserve"> </w:t>
            </w:r>
            <w:r w:rsidR="009D0919" w:rsidRPr="00D76F98">
              <w:t xml:space="preserve">of </w:t>
            </w:r>
            <w:r w:rsidR="00B55FBD" w:rsidRPr="00D76F98">
              <w:t xml:space="preserve">the targeted number of </w:t>
            </w:r>
            <w:r w:rsidR="007D5C0A" w:rsidRPr="00D76F98">
              <w:t>PLHIV received treatment in 202</w:t>
            </w:r>
            <w:r w:rsidR="00B832F2" w:rsidRPr="00B832F2">
              <w:rPr>
                <w:lang w:val="en-US"/>
              </w:rPr>
              <w:t>4</w:t>
            </w:r>
            <w:r w:rsidR="00B91041" w:rsidRPr="00D76F98">
              <w:t xml:space="preserve"> making </w:t>
            </w:r>
            <w:r w:rsidR="00D344F1" w:rsidRPr="00D76F98">
              <w:t>79%</w:t>
            </w:r>
            <w:r w:rsidR="00D91925" w:rsidRPr="00D76F98">
              <w:t xml:space="preserve"> coverage</w:t>
            </w:r>
            <w:r w:rsidR="00D344F1" w:rsidRPr="00D76F98">
              <w:t xml:space="preserve"> of the estimated number of PLHIVs. </w:t>
            </w:r>
            <w:r w:rsidR="00481D58" w:rsidRPr="00D76F98">
              <w:t>Out of which men-5</w:t>
            </w:r>
            <w:r w:rsidR="00B832F2">
              <w:rPr>
                <w:lang w:val="ru-RU"/>
              </w:rPr>
              <w:t>3</w:t>
            </w:r>
            <w:r w:rsidR="00481D58" w:rsidRPr="00D76F98">
              <w:t>% and women 4</w:t>
            </w:r>
            <w:r w:rsidR="00B832F2">
              <w:rPr>
                <w:lang w:val="ru-RU"/>
              </w:rPr>
              <w:t>7</w:t>
            </w:r>
            <w:r w:rsidR="00481D58" w:rsidRPr="00D76F98">
              <w:t xml:space="preserve">%. </w:t>
            </w:r>
          </w:p>
          <w:p w14:paraId="1D75F754" w14:textId="118B6A0E" w:rsidR="00541752" w:rsidRPr="00D76F98" w:rsidRDefault="00541752" w:rsidP="00BA5AEB">
            <w:pPr>
              <w:suppressAutoHyphens/>
              <w:rPr>
                <w:lang w:val="en-US"/>
              </w:rPr>
            </w:pPr>
          </w:p>
        </w:tc>
      </w:tr>
      <w:tr w:rsidR="008A7DB5" w:rsidRPr="00D76F98" w14:paraId="0DE41496" w14:textId="77777777" w:rsidTr="00C66B6C">
        <w:tc>
          <w:tcPr>
            <w:tcW w:w="3078" w:type="dxa"/>
            <w:tcBorders>
              <w:top w:val="single" w:sz="4" w:space="0" w:color="auto"/>
              <w:left w:val="single" w:sz="4" w:space="0" w:color="auto"/>
              <w:bottom w:val="single" w:sz="4" w:space="0" w:color="auto"/>
              <w:right w:val="single" w:sz="4" w:space="0" w:color="auto"/>
            </w:tcBorders>
            <w:shd w:val="clear" w:color="auto" w:fill="auto"/>
          </w:tcPr>
          <w:p w14:paraId="705B1242" w14:textId="77777777" w:rsidR="007F10C4" w:rsidRPr="007F10C4" w:rsidRDefault="008A7DB5" w:rsidP="00BA5AEB">
            <w:pPr>
              <w:pBdr>
                <w:top w:val="nil"/>
                <w:left w:val="nil"/>
                <w:bottom w:val="nil"/>
                <w:right w:val="nil"/>
                <w:between w:val="nil"/>
              </w:pBdr>
            </w:pPr>
            <w:r>
              <w:t xml:space="preserve">By the end of 2023, </w:t>
            </w:r>
            <w:r w:rsidR="007F10C4">
              <w:t xml:space="preserve">83% </w:t>
            </w:r>
            <w:r w:rsidR="007F10C4" w:rsidRPr="007F10C4">
              <w:t xml:space="preserve">of people living with HIV on ART who have suppressed viral loads </w:t>
            </w:r>
          </w:p>
          <w:p w14:paraId="26844574" w14:textId="081D1855" w:rsidR="008A7DB5" w:rsidRPr="00D76F98" w:rsidRDefault="007F10C4" w:rsidP="00BA5AEB">
            <w:pPr>
              <w:pBdr>
                <w:top w:val="nil"/>
                <w:left w:val="nil"/>
                <w:bottom w:val="nil"/>
                <w:right w:val="nil"/>
                <w:between w:val="nil"/>
              </w:pBdr>
            </w:pPr>
            <w:r w:rsidRPr="007F10C4">
              <w:t>(the actual values for this indicator will be reported in gender disaggregated format</w:t>
            </w:r>
            <w:r w:rsidR="002151AD">
              <w:t xml:space="preserve"> </w:t>
            </w:r>
            <w:r w:rsidR="002151AD" w:rsidRPr="00D76F98">
              <w:t>men 50%, women 50%</w:t>
            </w:r>
            <w:r w:rsidRPr="007F10C4">
              <w:t>)</w:t>
            </w:r>
          </w:p>
        </w:tc>
        <w:tc>
          <w:tcPr>
            <w:tcW w:w="2768" w:type="dxa"/>
            <w:tcBorders>
              <w:top w:val="single" w:sz="4" w:space="0" w:color="auto"/>
              <w:left w:val="single" w:sz="4" w:space="0" w:color="auto"/>
              <w:bottom w:val="single" w:sz="4" w:space="0" w:color="auto"/>
              <w:right w:val="single" w:sz="4" w:space="0" w:color="auto"/>
            </w:tcBorders>
            <w:shd w:val="clear" w:color="auto" w:fill="auto"/>
          </w:tcPr>
          <w:p w14:paraId="3416C9C0" w14:textId="77777777" w:rsidR="00143BEC" w:rsidRPr="00D76F98" w:rsidRDefault="00143BEC" w:rsidP="00BA5AEB">
            <w:pPr>
              <w:suppressAutoHyphens/>
            </w:pPr>
            <w:r w:rsidRPr="00D76F98">
              <w:t xml:space="preserve">National statistics and Republican AIDS centre annual report. </w:t>
            </w:r>
          </w:p>
          <w:p w14:paraId="6946A8DC" w14:textId="385DB29E" w:rsidR="00143BEC" w:rsidRPr="00D76F98" w:rsidRDefault="00143BEC" w:rsidP="00BA5AEB">
            <w:pPr>
              <w:suppressAutoHyphens/>
            </w:pPr>
            <w:r w:rsidRPr="00D76F98">
              <w:t>Nominator-number of people</w:t>
            </w:r>
            <w:r w:rsidR="006A0D6E">
              <w:t xml:space="preserve"> who are on ART and have suppressed viral load</w:t>
            </w:r>
            <w:r w:rsidR="006C7227">
              <w:t xml:space="preserve">. </w:t>
            </w:r>
            <w:r w:rsidRPr="00D76F98">
              <w:t xml:space="preserve"> </w:t>
            </w:r>
          </w:p>
          <w:p w14:paraId="3B6942FA" w14:textId="2255ED33" w:rsidR="008A7DB5" w:rsidRPr="00D76F98" w:rsidRDefault="00143BEC" w:rsidP="00BA5AEB">
            <w:pPr>
              <w:suppressAutoHyphens/>
            </w:pPr>
            <w:r w:rsidRPr="00D76F98">
              <w:t xml:space="preserve">Denominator- </w:t>
            </w:r>
            <w:r w:rsidR="006C7227">
              <w:t xml:space="preserve">Number of people who are on ARV treatment </w:t>
            </w:r>
          </w:p>
        </w:tc>
        <w:tc>
          <w:tcPr>
            <w:tcW w:w="7492" w:type="dxa"/>
            <w:tcBorders>
              <w:top w:val="single" w:sz="4" w:space="0" w:color="auto"/>
              <w:left w:val="single" w:sz="4" w:space="0" w:color="auto"/>
              <w:bottom w:val="single" w:sz="4" w:space="0" w:color="auto"/>
              <w:right w:val="single" w:sz="4" w:space="0" w:color="auto"/>
            </w:tcBorders>
            <w:shd w:val="clear" w:color="auto" w:fill="auto"/>
          </w:tcPr>
          <w:p w14:paraId="0FADC74E" w14:textId="789E9C20" w:rsidR="008A7DB5" w:rsidRDefault="0044349A" w:rsidP="00BA5AEB">
            <w:pPr>
              <w:suppressAutoHyphens/>
            </w:pPr>
            <w:r w:rsidRPr="0044349A">
              <w:rPr>
                <w:b/>
                <w:bCs/>
                <w:u w:val="single"/>
              </w:rPr>
              <w:t>Status-</w:t>
            </w:r>
            <w:r w:rsidR="00BA5AEB">
              <w:rPr>
                <w:b/>
                <w:bCs/>
                <w:u w:val="single"/>
              </w:rPr>
              <w:t xml:space="preserve">substantially </w:t>
            </w:r>
            <w:r w:rsidRPr="0044349A">
              <w:rPr>
                <w:b/>
                <w:bCs/>
                <w:u w:val="single"/>
              </w:rPr>
              <w:t>achieved.</w:t>
            </w:r>
            <w:r>
              <w:t xml:space="preserve"> </w:t>
            </w:r>
            <w:r w:rsidRPr="0044349A">
              <w:rPr>
                <w:lang w:val="en-US"/>
              </w:rPr>
              <w:t>28 200</w:t>
            </w:r>
            <w:r w:rsidR="00243F7B">
              <w:t>/</w:t>
            </w:r>
            <w:r w:rsidR="00E5052A">
              <w:t xml:space="preserve">81% </w:t>
            </w:r>
            <w:r w:rsidR="00243F7B">
              <w:t xml:space="preserve">of </w:t>
            </w:r>
            <w:r w:rsidRPr="0044349A">
              <w:rPr>
                <w:lang w:val="en-US"/>
              </w:rPr>
              <w:t>34 816</w:t>
            </w:r>
            <w:r w:rsidR="0025040C">
              <w:t xml:space="preserve"> </w:t>
            </w:r>
            <w:r w:rsidR="00243F7B">
              <w:t xml:space="preserve">of </w:t>
            </w:r>
            <w:r>
              <w:rPr>
                <w:lang w:val="en-US"/>
              </w:rPr>
              <w:t xml:space="preserve">tested </w:t>
            </w:r>
            <w:r w:rsidR="00243F7B">
              <w:t>HIV patient</w:t>
            </w:r>
            <w:r>
              <w:t>s</w:t>
            </w:r>
            <w:r w:rsidR="00243F7B">
              <w:t xml:space="preserve"> receiving the ART </w:t>
            </w:r>
            <w:r w:rsidR="00E5052A">
              <w:t xml:space="preserve">have suppressed viral load. </w:t>
            </w:r>
          </w:p>
          <w:p w14:paraId="571041CD" w14:textId="79522A6B" w:rsidR="006B798B" w:rsidRDefault="006B798B" w:rsidP="00BA5AEB">
            <w:pPr>
              <w:suppressAutoHyphens/>
            </w:pPr>
            <w:r>
              <w:t>Women</w:t>
            </w:r>
            <w:r w:rsidR="002151AD">
              <w:t xml:space="preserve">-51% </w:t>
            </w:r>
            <w:r>
              <w:t>(</w:t>
            </w:r>
            <w:r w:rsidR="00B313D5">
              <w:t>1</w:t>
            </w:r>
            <w:r w:rsidR="0044349A">
              <w:t>4583</w:t>
            </w:r>
            <w:r>
              <w:t>)</w:t>
            </w:r>
          </w:p>
          <w:p w14:paraId="503B4C1F" w14:textId="408447F2" w:rsidR="00B313D5" w:rsidRPr="00D76F98" w:rsidRDefault="00B313D5" w:rsidP="00BA5AEB">
            <w:pPr>
              <w:suppressAutoHyphens/>
            </w:pPr>
            <w:r>
              <w:t xml:space="preserve">Men </w:t>
            </w:r>
            <w:r w:rsidR="002151AD">
              <w:t xml:space="preserve">-49% </w:t>
            </w:r>
            <w:r w:rsidR="005D50D0">
              <w:t>(1</w:t>
            </w:r>
            <w:r w:rsidR="0044349A">
              <w:t>3617</w:t>
            </w:r>
            <w:r w:rsidR="005D50D0">
              <w:t>)</w:t>
            </w:r>
          </w:p>
        </w:tc>
      </w:tr>
    </w:tbl>
    <w:p w14:paraId="39BBCD35" w14:textId="10D96462" w:rsidR="002A1F17" w:rsidRPr="00D76F98" w:rsidRDefault="002A1F17" w:rsidP="00BA5AEB">
      <w:pPr>
        <w:rPr>
          <w:b/>
          <w:snapToGrid w:val="0"/>
          <w:color w:val="000000"/>
        </w:rPr>
      </w:pPr>
    </w:p>
    <w:p w14:paraId="766A746E" w14:textId="77777777" w:rsidR="00FC127F" w:rsidRDefault="00FC127F" w:rsidP="00BA5AEB">
      <w:pPr>
        <w:rPr>
          <w:b/>
          <w:snapToGrid w:val="0"/>
          <w:color w:val="000000"/>
        </w:rPr>
      </w:pPr>
    </w:p>
    <w:p w14:paraId="43E1CF90" w14:textId="77777777" w:rsidR="00BA5AEB" w:rsidRDefault="00BA5AEB" w:rsidP="00BA5AEB">
      <w:pPr>
        <w:rPr>
          <w:b/>
          <w:snapToGrid w:val="0"/>
          <w:color w:val="000000"/>
        </w:rPr>
      </w:pPr>
    </w:p>
    <w:p w14:paraId="04E7B3C7" w14:textId="77777777" w:rsidR="00BA5AEB" w:rsidRPr="00D76F98" w:rsidRDefault="00BA5AEB" w:rsidP="00BA5AEB">
      <w:pPr>
        <w:rPr>
          <w:b/>
          <w:snapToGrid w:val="0"/>
          <w:color w:val="000000"/>
        </w:rPr>
      </w:pPr>
    </w:p>
    <w:p w14:paraId="6D01955F" w14:textId="2507A8AC" w:rsidR="00FC127F" w:rsidRPr="00D76F98" w:rsidRDefault="00032007" w:rsidP="00BA5AEB">
      <w:pPr>
        <w:spacing w:after="60"/>
        <w:rPr>
          <w:b/>
        </w:rPr>
      </w:pPr>
      <w:r>
        <w:rPr>
          <w:b/>
          <w:snapToGrid w:val="0"/>
          <w:color w:val="000000"/>
        </w:rPr>
        <w:lastRenderedPageBreak/>
        <w:t>Output</w:t>
      </w:r>
      <w:r w:rsidR="00FC127F" w:rsidRPr="00D76F98">
        <w:rPr>
          <w:b/>
          <w:snapToGrid w:val="0"/>
          <w:color w:val="000000"/>
        </w:rPr>
        <w:t xml:space="preserve"> </w:t>
      </w:r>
      <w:proofErr w:type="gramStart"/>
      <w:r w:rsidR="00FC127F" w:rsidRPr="00D76F98">
        <w:rPr>
          <w:b/>
          <w:snapToGrid w:val="0"/>
          <w:color w:val="000000"/>
        </w:rPr>
        <w:t>2</w:t>
      </w:r>
      <w:r w:rsidR="00FC127F" w:rsidRPr="00D76F98">
        <w:rPr>
          <w:snapToGrid w:val="0"/>
          <w:color w:val="000000"/>
        </w:rPr>
        <w:t>:</w:t>
      </w:r>
      <w:r w:rsidR="00DC464C" w:rsidRPr="00DC464C">
        <w:t>The</w:t>
      </w:r>
      <w:proofErr w:type="gramEnd"/>
      <w:r w:rsidR="00DC464C" w:rsidRPr="00DC464C">
        <w:t xml:space="preserve"> national capacity of the health care system of the Republic of Uzbekistan is strengthened to effectively counter the spread of the COVID-19 pandemic</w:t>
      </w:r>
      <w:r w:rsidR="00DC464C">
        <w:t xml:space="preserve">. </w:t>
      </w:r>
    </w:p>
    <w:p w14:paraId="7524723F" w14:textId="1E71D470" w:rsidR="007D5C0A" w:rsidRPr="004C502F" w:rsidRDefault="007D5C0A" w:rsidP="00BA5AEB">
      <w:pPr>
        <w:ind w:left="-270"/>
        <w:rPr>
          <w:snapToGrid w:val="0"/>
          <w:color w:val="000000"/>
          <w:lang w:val="en-US"/>
        </w:rPr>
      </w:pPr>
      <w:r w:rsidRPr="00D76F98">
        <w:rPr>
          <w:snapToGrid w:val="0"/>
          <w:color w:val="000000"/>
        </w:rPr>
        <w:t>Start date of the Activity 01/01/202</w:t>
      </w:r>
      <w:r w:rsidR="00414D08" w:rsidRPr="00414D08">
        <w:rPr>
          <w:snapToGrid w:val="0"/>
          <w:color w:val="000000"/>
          <w:lang w:val="en-US"/>
        </w:rPr>
        <w:t>4</w:t>
      </w:r>
      <w:r w:rsidRPr="00D76F98">
        <w:rPr>
          <w:snapToGrid w:val="0"/>
          <w:color w:val="000000"/>
        </w:rPr>
        <w:tab/>
      </w:r>
      <w:r w:rsidRPr="00D76F98">
        <w:rPr>
          <w:snapToGrid w:val="0"/>
          <w:color w:val="000000"/>
        </w:rPr>
        <w:tab/>
      </w:r>
      <w:r w:rsidRPr="00D76F98">
        <w:rPr>
          <w:snapToGrid w:val="0"/>
          <w:color w:val="000000"/>
        </w:rPr>
        <w:tab/>
        <w:t>End Date of the Activity: 31/12/202</w:t>
      </w:r>
      <w:r w:rsidR="00414D08" w:rsidRPr="004C502F">
        <w:rPr>
          <w:snapToGrid w:val="0"/>
          <w:color w:val="000000"/>
          <w:lang w:val="en-US"/>
        </w:rPr>
        <w:t>4</w:t>
      </w:r>
    </w:p>
    <w:p w14:paraId="69179F8A" w14:textId="77777777" w:rsidR="00FC127F" w:rsidRPr="00D76F98" w:rsidRDefault="00FC127F" w:rsidP="00BA5AEB">
      <w:pPr>
        <w:ind w:left="-270"/>
        <w:rPr>
          <w:snapToGrid w:val="0"/>
          <w:color w:val="000000"/>
        </w:rPr>
      </w:pPr>
    </w:p>
    <w:tbl>
      <w:tblPr>
        <w:tblW w:w="13338"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78"/>
        <w:gridCol w:w="2768"/>
        <w:gridCol w:w="7492"/>
      </w:tblGrid>
      <w:tr w:rsidR="00C52449" w:rsidRPr="00D76F98" w14:paraId="6D2EC799" w14:textId="77777777" w:rsidTr="00C66B6C">
        <w:tc>
          <w:tcPr>
            <w:tcW w:w="3078" w:type="dxa"/>
          </w:tcPr>
          <w:p w14:paraId="4A50590F" w14:textId="77777777" w:rsidR="00C52449" w:rsidRPr="00D76F98" w:rsidRDefault="00C52449" w:rsidP="00BA5AEB">
            <w:pPr>
              <w:rPr>
                <w:b/>
                <w:i/>
              </w:rPr>
            </w:pPr>
            <w:r w:rsidRPr="00D76F98">
              <w:rPr>
                <w:b/>
              </w:rPr>
              <w:t xml:space="preserve">Quality criteria </w:t>
            </w:r>
            <w:r w:rsidRPr="00D76F98">
              <w:rPr>
                <w:b/>
                <w:i/>
              </w:rPr>
              <w:t>(</w:t>
            </w:r>
            <w:proofErr w:type="spellStart"/>
            <w:r w:rsidRPr="00D76F98">
              <w:rPr>
                <w:b/>
                <w:i/>
              </w:rPr>
              <w:t>i.e</w:t>
            </w:r>
            <w:proofErr w:type="spellEnd"/>
            <w:r w:rsidRPr="00D76F98">
              <w:rPr>
                <w:b/>
                <w:i/>
              </w:rPr>
              <w:t xml:space="preserve"> how/with what indicators the quality of the activity result will be measured?)</w:t>
            </w:r>
          </w:p>
          <w:p w14:paraId="07756BD2" w14:textId="77777777" w:rsidR="00C52449" w:rsidRPr="00D76F98" w:rsidRDefault="00C52449" w:rsidP="00BA5AEB">
            <w:pPr>
              <w:rPr>
                <w:b/>
              </w:rPr>
            </w:pPr>
            <w:r w:rsidRPr="00D76F98">
              <w:t>Planned Results</w:t>
            </w:r>
          </w:p>
        </w:tc>
        <w:tc>
          <w:tcPr>
            <w:tcW w:w="2768" w:type="dxa"/>
          </w:tcPr>
          <w:p w14:paraId="3EB602D3" w14:textId="77777777" w:rsidR="00C52449" w:rsidRPr="00D76F98" w:rsidRDefault="00C52449" w:rsidP="00BA5AEB">
            <w:pPr>
              <w:rPr>
                <w:b/>
                <w:i/>
              </w:rPr>
            </w:pPr>
            <w:r w:rsidRPr="00D76F98">
              <w:rPr>
                <w:b/>
              </w:rPr>
              <w:t xml:space="preserve">Quality method </w:t>
            </w:r>
            <w:r w:rsidRPr="00D76F98">
              <w:rPr>
                <w:b/>
                <w:i/>
              </w:rPr>
              <w:t xml:space="preserve">(what method will be used for </w:t>
            </w:r>
            <w:proofErr w:type="gramStart"/>
            <w:r w:rsidRPr="00D76F98">
              <w:rPr>
                <w:b/>
                <w:i/>
              </w:rPr>
              <w:t>this criteria</w:t>
            </w:r>
            <w:proofErr w:type="gramEnd"/>
            <w:r w:rsidRPr="00D76F98">
              <w:rPr>
                <w:b/>
                <w:i/>
              </w:rPr>
              <w:t>?)</w:t>
            </w:r>
          </w:p>
          <w:p w14:paraId="67972095" w14:textId="77777777" w:rsidR="00C52449" w:rsidRPr="00D76F98" w:rsidRDefault="00C52449" w:rsidP="00BA5AEB">
            <w:pPr>
              <w:rPr>
                <w:b/>
                <w:i/>
              </w:rPr>
            </w:pPr>
            <w:r w:rsidRPr="00D76F98">
              <w:t>Means of Verification</w:t>
            </w:r>
          </w:p>
        </w:tc>
        <w:tc>
          <w:tcPr>
            <w:tcW w:w="7492" w:type="dxa"/>
          </w:tcPr>
          <w:p w14:paraId="2BC9DC5B" w14:textId="77777777" w:rsidR="00C52449" w:rsidRPr="00D76F98" w:rsidRDefault="00C52449" w:rsidP="00BA5AEB">
            <w:pPr>
              <w:outlineLvl w:val="0"/>
              <w:rPr>
                <w:b/>
                <w:snapToGrid w:val="0"/>
                <w:color w:val="000000"/>
              </w:rPr>
            </w:pPr>
            <w:r w:rsidRPr="00D76F98">
              <w:rPr>
                <w:b/>
                <w:snapToGrid w:val="0"/>
                <w:color w:val="000000"/>
              </w:rPr>
              <w:t>Actual progress made/ User perspective</w:t>
            </w:r>
          </w:p>
          <w:p w14:paraId="7A175BEF" w14:textId="77777777" w:rsidR="00C52449" w:rsidRPr="00D76F98" w:rsidRDefault="00C52449" w:rsidP="00BA5AEB">
            <w:pPr>
              <w:outlineLvl w:val="0"/>
              <w:rPr>
                <w:b/>
                <w:snapToGrid w:val="0"/>
                <w:color w:val="000000"/>
              </w:rPr>
            </w:pPr>
            <w:r w:rsidRPr="00D76F98">
              <w:t>Progress</w:t>
            </w:r>
          </w:p>
        </w:tc>
      </w:tr>
      <w:tr w:rsidR="00650E6B" w:rsidRPr="00D76F98" w14:paraId="0598A4F7" w14:textId="77777777" w:rsidTr="0053606E">
        <w:tc>
          <w:tcPr>
            <w:tcW w:w="13338" w:type="dxa"/>
            <w:gridSpan w:val="3"/>
            <w:tcBorders>
              <w:top w:val="single" w:sz="4" w:space="0" w:color="auto"/>
              <w:left w:val="single" w:sz="4" w:space="0" w:color="auto"/>
              <w:bottom w:val="single" w:sz="4" w:space="0" w:color="auto"/>
              <w:right w:val="single" w:sz="4" w:space="0" w:color="auto"/>
            </w:tcBorders>
          </w:tcPr>
          <w:p w14:paraId="36AC2873" w14:textId="1640809E" w:rsidR="00650E6B" w:rsidRPr="00D76F98" w:rsidRDefault="00432EE8" w:rsidP="00BA5AEB">
            <w:pPr>
              <w:suppressAutoHyphens/>
            </w:pPr>
            <w:r w:rsidRPr="00D76F98">
              <w:t xml:space="preserve">4 </w:t>
            </w:r>
            <w:r w:rsidR="00650E6B" w:rsidRPr="00D76F98">
              <w:t>quarter</w:t>
            </w:r>
          </w:p>
        </w:tc>
      </w:tr>
      <w:tr w:rsidR="004D7298" w:rsidRPr="00D76F98" w14:paraId="79812CFA" w14:textId="77777777" w:rsidTr="00C66B6C">
        <w:tc>
          <w:tcPr>
            <w:tcW w:w="3078" w:type="dxa"/>
            <w:tcBorders>
              <w:top w:val="single" w:sz="4" w:space="0" w:color="auto"/>
              <w:left w:val="single" w:sz="4" w:space="0" w:color="auto"/>
              <w:bottom w:val="single" w:sz="4" w:space="0" w:color="auto"/>
              <w:right w:val="single" w:sz="4" w:space="0" w:color="auto"/>
            </w:tcBorders>
          </w:tcPr>
          <w:p w14:paraId="4ACA19E5" w14:textId="555B3713" w:rsidR="004E5EDA" w:rsidRPr="00BC4521" w:rsidRDefault="00D00E54" w:rsidP="00BA5AEB">
            <w:pPr>
              <w:pBdr>
                <w:top w:val="nil"/>
                <w:left w:val="nil"/>
                <w:bottom w:val="nil"/>
                <w:right w:val="nil"/>
                <w:between w:val="nil"/>
              </w:pBdr>
              <w:tabs>
                <w:tab w:val="center" w:pos="4153"/>
                <w:tab w:val="right" w:pos="8306"/>
              </w:tabs>
              <w:spacing w:before="60" w:after="60"/>
            </w:pPr>
            <w:r>
              <w:t>B</w:t>
            </w:r>
            <w:r w:rsidR="004A2EEE">
              <w:t>y</w:t>
            </w:r>
            <w:r>
              <w:t xml:space="preserve"> the end of 202</w:t>
            </w:r>
            <w:r w:rsidR="0044349A">
              <w:t>4</w:t>
            </w:r>
            <w:r>
              <w:t xml:space="preserve">, </w:t>
            </w:r>
            <w:r w:rsidR="0044349A">
              <w:t>44835</w:t>
            </w:r>
            <w:r w:rsidR="004E5EDA" w:rsidRPr="00BC4521">
              <w:t xml:space="preserve"> vulnerable populations in need received COVID-19 diagnostic services</w:t>
            </w:r>
          </w:p>
          <w:p w14:paraId="4BFD3B65" w14:textId="46504281" w:rsidR="004D7298" w:rsidRPr="00D76F98" w:rsidRDefault="004E5EDA" w:rsidP="00BA5AEB">
            <w:pPr>
              <w:suppressAutoHyphens/>
            </w:pPr>
            <w:r w:rsidRPr="00BC4521">
              <w:t>(the actual values for this indicator will be reported in gender disaggregated format)</w:t>
            </w:r>
          </w:p>
        </w:tc>
        <w:tc>
          <w:tcPr>
            <w:tcW w:w="2768" w:type="dxa"/>
            <w:tcBorders>
              <w:top w:val="single" w:sz="4" w:space="0" w:color="auto"/>
              <w:left w:val="single" w:sz="4" w:space="0" w:color="auto"/>
              <w:bottom w:val="single" w:sz="4" w:space="0" w:color="auto"/>
              <w:right w:val="single" w:sz="4" w:space="0" w:color="auto"/>
            </w:tcBorders>
          </w:tcPr>
          <w:p w14:paraId="4CDC7D37" w14:textId="54348B4B" w:rsidR="004D7298" w:rsidRPr="00D76F98" w:rsidRDefault="009779DF" w:rsidP="00BA5AEB">
            <w:pPr>
              <w:suppressAutoHyphens/>
            </w:pPr>
            <w:r>
              <w:t xml:space="preserve">RAC, </w:t>
            </w:r>
            <w:r w:rsidR="000F4E88">
              <w:t xml:space="preserve">Institute’s </w:t>
            </w:r>
            <w:r w:rsidR="00FB5725">
              <w:t xml:space="preserve">for TB, </w:t>
            </w:r>
            <w:proofErr w:type="gramStart"/>
            <w:r>
              <w:t xml:space="preserve">physiatry </w:t>
            </w:r>
            <w:r w:rsidR="00FB5725">
              <w:t xml:space="preserve"> and</w:t>
            </w:r>
            <w:proofErr w:type="gramEnd"/>
            <w:r w:rsidR="00FB5725">
              <w:t xml:space="preserve"> pulmon</w:t>
            </w:r>
            <w:r>
              <w:t xml:space="preserve">ology report. </w:t>
            </w:r>
          </w:p>
        </w:tc>
        <w:tc>
          <w:tcPr>
            <w:tcW w:w="7492" w:type="dxa"/>
            <w:tcBorders>
              <w:top w:val="single" w:sz="4" w:space="0" w:color="auto"/>
              <w:left w:val="single" w:sz="4" w:space="0" w:color="auto"/>
              <w:bottom w:val="single" w:sz="4" w:space="0" w:color="auto"/>
              <w:right w:val="single" w:sz="4" w:space="0" w:color="auto"/>
            </w:tcBorders>
          </w:tcPr>
          <w:p w14:paraId="4A3449FD" w14:textId="04020366" w:rsidR="002E45A0" w:rsidRPr="0044349A" w:rsidRDefault="0044349A" w:rsidP="00BA5AEB">
            <w:pPr>
              <w:suppressAutoHyphens/>
              <w:rPr>
                <w:b/>
                <w:bCs/>
                <w:u w:val="single"/>
              </w:rPr>
            </w:pPr>
            <w:r w:rsidRPr="0044349A">
              <w:rPr>
                <w:b/>
                <w:bCs/>
                <w:u w:val="single"/>
              </w:rPr>
              <w:t xml:space="preserve">No longer applicable. </w:t>
            </w:r>
            <w:r w:rsidR="005A1CF8" w:rsidRPr="005A1CF8">
              <w:t xml:space="preserve">Considering that since 2022, the incidence of coronavirus cases has diminished to isolated occurrences, the procurement of test systems and routine monitoring of the number of individuals tested for COVID-19 have been discontinued by the Ministry of Health. Consequently, data on the number of individuals tested </w:t>
            </w:r>
            <w:r w:rsidR="005A1CF8" w:rsidRPr="0044349A">
              <w:rPr>
                <w:b/>
                <w:bCs/>
                <w:u w:val="single"/>
              </w:rPr>
              <w:t>are no longer aggregated at the national level and cannot be presented.</w:t>
            </w:r>
          </w:p>
          <w:p w14:paraId="41190FD5" w14:textId="23A8DE32" w:rsidR="000D2E5D" w:rsidRPr="005A1CF8" w:rsidRDefault="000D2E5D" w:rsidP="00BA5AEB">
            <w:pPr>
              <w:suppressAutoHyphens/>
              <w:rPr>
                <w:lang w:val="en-US"/>
              </w:rPr>
            </w:pPr>
          </w:p>
        </w:tc>
      </w:tr>
      <w:tr w:rsidR="004E5EDA" w:rsidRPr="00D76F98" w14:paraId="4DDC067B" w14:textId="77777777" w:rsidTr="00C66B6C">
        <w:tc>
          <w:tcPr>
            <w:tcW w:w="3078" w:type="dxa"/>
            <w:tcBorders>
              <w:top w:val="single" w:sz="4" w:space="0" w:color="auto"/>
              <w:left w:val="single" w:sz="4" w:space="0" w:color="auto"/>
              <w:bottom w:val="single" w:sz="4" w:space="0" w:color="auto"/>
              <w:right w:val="single" w:sz="4" w:space="0" w:color="auto"/>
            </w:tcBorders>
          </w:tcPr>
          <w:p w14:paraId="57A54D17" w14:textId="5F25B899" w:rsidR="004E5EDA" w:rsidRPr="004D02D4" w:rsidRDefault="00B102A4" w:rsidP="00BA5AEB">
            <w:pPr>
              <w:pBdr>
                <w:top w:val="nil"/>
                <w:left w:val="nil"/>
                <w:bottom w:val="nil"/>
                <w:right w:val="nil"/>
                <w:between w:val="nil"/>
              </w:pBdr>
              <w:suppressAutoHyphens/>
              <w:rPr>
                <w:rFonts w:ascii="Calibri" w:eastAsia="Calibri" w:hAnsi="Calibri" w:cs="Calibri"/>
                <w:color w:val="000000"/>
              </w:rPr>
            </w:pPr>
            <w:r>
              <w:t>By the end of 202</w:t>
            </w:r>
            <w:r w:rsidR="0044349A">
              <w:t>4</w:t>
            </w:r>
            <w:r w:rsidR="00E24612">
              <w:t>,</w:t>
            </w:r>
            <w:r>
              <w:t xml:space="preserve"> </w:t>
            </w:r>
            <w:r w:rsidR="0044349A">
              <w:t>28</w:t>
            </w:r>
            <w:r w:rsidR="0060432B" w:rsidRPr="00BC4521">
              <w:t xml:space="preserve"> medical institutions supported with equipment and medical supplies for the prevention, diagnosis and treatment of COVID-19</w:t>
            </w:r>
          </w:p>
        </w:tc>
        <w:tc>
          <w:tcPr>
            <w:tcW w:w="2768" w:type="dxa"/>
            <w:tcBorders>
              <w:top w:val="single" w:sz="4" w:space="0" w:color="auto"/>
              <w:left w:val="single" w:sz="4" w:space="0" w:color="auto"/>
              <w:bottom w:val="single" w:sz="4" w:space="0" w:color="auto"/>
              <w:right w:val="single" w:sz="4" w:space="0" w:color="auto"/>
            </w:tcBorders>
          </w:tcPr>
          <w:p w14:paraId="7B8B5A3F" w14:textId="451B8FA2" w:rsidR="004E5EDA" w:rsidRPr="00D76F98" w:rsidRDefault="009779DF" w:rsidP="00BA5AEB">
            <w:pPr>
              <w:suppressAutoHyphens/>
            </w:pPr>
            <w:r>
              <w:t xml:space="preserve">RAC report </w:t>
            </w:r>
          </w:p>
        </w:tc>
        <w:tc>
          <w:tcPr>
            <w:tcW w:w="7492" w:type="dxa"/>
            <w:tcBorders>
              <w:top w:val="single" w:sz="4" w:space="0" w:color="auto"/>
              <w:left w:val="single" w:sz="4" w:space="0" w:color="auto"/>
              <w:bottom w:val="single" w:sz="4" w:space="0" w:color="auto"/>
              <w:right w:val="single" w:sz="4" w:space="0" w:color="auto"/>
            </w:tcBorders>
          </w:tcPr>
          <w:p w14:paraId="2C121C7F" w14:textId="47675FC7" w:rsidR="004E5EDA" w:rsidRPr="00D76F98" w:rsidRDefault="0044349A" w:rsidP="00BA5AEB">
            <w:pPr>
              <w:suppressAutoHyphens/>
            </w:pPr>
            <w:r w:rsidRPr="0044349A">
              <w:rPr>
                <w:b/>
                <w:bCs/>
                <w:u w:val="single"/>
              </w:rPr>
              <w:t>Status-overachieved.</w:t>
            </w:r>
            <w:r>
              <w:t xml:space="preserve"> </w:t>
            </w:r>
            <w:r w:rsidR="00BD04C5">
              <w:t>Over the course of 202</w:t>
            </w:r>
            <w:r>
              <w:t xml:space="preserve">4 30 medical institutions have been supported with equipment and medical supplies for the prevention and diagnosis and treatment of COVID 19. Specifically, the following equipment has been procured Boboxes-10, X-ray-9, GenExpert-6, Distillator-4, Incubator-5. </w:t>
            </w:r>
            <w:r w:rsidR="006F4284">
              <w:t xml:space="preserve">Thus, this target has been overachieved. </w:t>
            </w:r>
          </w:p>
        </w:tc>
      </w:tr>
    </w:tbl>
    <w:p w14:paraId="6BA7616A" w14:textId="77777777" w:rsidR="006D6317" w:rsidRPr="00D76F98" w:rsidRDefault="006D6317" w:rsidP="00BA5AEB">
      <w:pPr>
        <w:rPr>
          <w:b/>
          <w:snapToGrid w:val="0"/>
          <w:color w:val="000000"/>
        </w:rPr>
      </w:pPr>
    </w:p>
    <w:p w14:paraId="76BEB9AB" w14:textId="09E32BD4" w:rsidR="00355C71" w:rsidRPr="00BA5AEB" w:rsidRDefault="00355C71" w:rsidP="00BA5AEB">
      <w:pPr>
        <w:pStyle w:val="ListParagraph"/>
        <w:numPr>
          <w:ilvl w:val="0"/>
          <w:numId w:val="1"/>
        </w:numPr>
        <w:outlineLvl w:val="0"/>
        <w:rPr>
          <w:rStyle w:val="IntenseReference"/>
          <w:bCs w:val="0"/>
          <w:color w:val="2E74B5" w:themeColor="accent1" w:themeShade="BF"/>
          <w:sz w:val="28"/>
          <w:szCs w:val="28"/>
        </w:rPr>
      </w:pPr>
      <w:r w:rsidRPr="00BA5AEB">
        <w:rPr>
          <w:rStyle w:val="IntenseReference"/>
          <w:bCs w:val="0"/>
          <w:color w:val="2E74B5" w:themeColor="accent1" w:themeShade="BF"/>
          <w:sz w:val="28"/>
          <w:szCs w:val="28"/>
        </w:rPr>
        <w:t>Issues</w:t>
      </w:r>
    </w:p>
    <w:p w14:paraId="0DE5C3A5" w14:textId="77777777" w:rsidR="00355C71" w:rsidRPr="00D76F98" w:rsidRDefault="00355C71" w:rsidP="00BA5AEB">
      <w:pPr>
        <w:outlineLvl w:val="0"/>
        <w:rPr>
          <w:snapToGrid w:val="0"/>
          <w:color w:val="000000"/>
        </w:rPr>
      </w:pPr>
    </w:p>
    <w:p w14:paraId="428F416C" w14:textId="07DF434A" w:rsidR="00815E13" w:rsidRPr="00D76F98" w:rsidRDefault="00355C71" w:rsidP="00BA5AEB">
      <w:pPr>
        <w:numPr>
          <w:ilvl w:val="0"/>
          <w:numId w:val="2"/>
        </w:numPr>
        <w:rPr>
          <w:i/>
          <w:snapToGrid w:val="0"/>
          <w:color w:val="000000"/>
        </w:rPr>
      </w:pPr>
      <w:r w:rsidRPr="00D76F98">
        <w:rPr>
          <w:i/>
          <w:snapToGrid w:val="0"/>
          <w:color w:val="000000"/>
        </w:rPr>
        <w:t xml:space="preserve">Please </w:t>
      </w:r>
      <w:r w:rsidR="00455505" w:rsidRPr="00D76F98">
        <w:rPr>
          <w:i/>
          <w:snapToGrid w:val="0"/>
          <w:color w:val="000000"/>
        </w:rPr>
        <w:t>specify the</w:t>
      </w:r>
      <w:r w:rsidRPr="00D76F98">
        <w:rPr>
          <w:i/>
          <w:snapToGrid w:val="0"/>
          <w:color w:val="000000"/>
        </w:rPr>
        <w:t xml:space="preserve"> issues that were raised during the reporting period to the attention of the Project Board</w:t>
      </w:r>
      <w:r w:rsidR="00534F43" w:rsidRPr="00D76F98">
        <w:rPr>
          <w:i/>
          <w:snapToGrid w:val="0"/>
          <w:color w:val="000000"/>
        </w:rPr>
        <w:t xml:space="preserve">. </w:t>
      </w:r>
      <w:r w:rsidRPr="00D76F98">
        <w:rPr>
          <w:i/>
          <w:snapToGrid w:val="0"/>
          <w:color w:val="000000"/>
        </w:rPr>
        <w:t>Describe the steps taken to solve those</w:t>
      </w:r>
      <w:r w:rsidR="005D0415" w:rsidRPr="00D76F98">
        <w:rPr>
          <w:i/>
          <w:snapToGrid w:val="0"/>
          <w:color w:val="000000"/>
        </w:rPr>
        <w:t xml:space="preserve"> </w:t>
      </w:r>
      <w:r w:rsidR="00815E13" w:rsidRPr="00D76F98">
        <w:rPr>
          <w:i/>
          <w:snapToGrid w:val="0"/>
          <w:color w:val="000000"/>
        </w:rPr>
        <w:t>(</w:t>
      </w:r>
      <w:r w:rsidR="00534F43" w:rsidRPr="00D76F98">
        <w:rPr>
          <w:i/>
          <w:snapToGrid w:val="0"/>
          <w:color w:val="000000"/>
        </w:rPr>
        <w:t>M</w:t>
      </w:r>
      <w:r w:rsidR="00815E13" w:rsidRPr="00D76F98">
        <w:rPr>
          <w:i/>
          <w:snapToGrid w:val="0"/>
          <w:color w:val="000000"/>
        </w:rPr>
        <w:t>anagement response in ATLAS).</w:t>
      </w:r>
    </w:p>
    <w:p w14:paraId="0CCD93B8" w14:textId="77777777" w:rsidR="00815E13" w:rsidRPr="00D76F98" w:rsidRDefault="00815E13" w:rsidP="00BA5AEB">
      <w:pPr>
        <w:ind w:left="360"/>
        <w:rPr>
          <w:snapToGrid w:val="0"/>
          <w:color w:val="000000"/>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35"/>
      </w:tblGrid>
      <w:tr w:rsidR="00355C71" w:rsidRPr="00D76F98" w14:paraId="74B1A194" w14:textId="77777777" w:rsidTr="00DA0A1A">
        <w:tc>
          <w:tcPr>
            <w:tcW w:w="13135" w:type="dxa"/>
          </w:tcPr>
          <w:p w14:paraId="45A8B842" w14:textId="6E56C500" w:rsidR="001D41FC" w:rsidRPr="00E524FE" w:rsidRDefault="00FB7DCA" w:rsidP="00BA5AEB">
            <w:pPr>
              <w:pStyle w:val="Default"/>
              <w:spacing w:before="120" w:after="120"/>
              <w:rPr>
                <w:snapToGrid w:val="0"/>
                <w:lang w:val="en-US"/>
              </w:rPr>
            </w:pPr>
            <w:r>
              <w:rPr>
                <w:snapToGrid w:val="0"/>
                <w:lang w:val="en-GB"/>
              </w:rPr>
              <w:t xml:space="preserve">In </w:t>
            </w:r>
            <w:r w:rsidR="00177CDD">
              <w:rPr>
                <w:snapToGrid w:val="0"/>
                <w:lang w:val="en-GB"/>
              </w:rPr>
              <w:t xml:space="preserve">response to the Government’s new requirement of processing and affixing digital code on every </w:t>
            </w:r>
            <w:r w:rsidR="00D36000">
              <w:rPr>
                <w:snapToGrid w:val="0"/>
                <w:lang w:val="en-GB"/>
              </w:rPr>
              <w:t>product arriving to Uzbekistan, t</w:t>
            </w:r>
            <w:r w:rsidR="005D01FF" w:rsidRPr="005D01FF">
              <w:rPr>
                <w:snapToGrid w:val="0"/>
                <w:lang w:val="en-US"/>
              </w:rPr>
              <w:t xml:space="preserve">he Project has been diligently collaborating with ARV suppliers to ensure that all medicines entering Uzbekistan are registered and fully comply with the new requirement of affixed digital coding, known as Asl </w:t>
            </w:r>
            <w:proofErr w:type="spellStart"/>
            <w:r w:rsidR="005D01FF" w:rsidRPr="005D01FF">
              <w:rPr>
                <w:snapToGrid w:val="0"/>
                <w:lang w:val="en-US"/>
              </w:rPr>
              <w:t>Belgisi</w:t>
            </w:r>
            <w:proofErr w:type="spellEnd"/>
            <w:r w:rsidR="005D01FF" w:rsidRPr="005D01FF">
              <w:rPr>
                <w:snapToGrid w:val="0"/>
                <w:lang w:val="en-US"/>
              </w:rPr>
              <w:t xml:space="preserve">. </w:t>
            </w:r>
            <w:r w:rsidR="007B5F14" w:rsidRPr="007B5F14">
              <w:rPr>
                <w:snapToGrid w:val="0"/>
                <w:lang w:val="en-US"/>
              </w:rPr>
              <w:t xml:space="preserve">Applying for and acquiring digital coding for imported pharmaceuticals is a complex and lengthy endeavor, demanding rigorous scrutiny and compliance with stringent regulatory standards. Each medication necessitates individual evaluation and documentation, encompassing aspects like composition, efficacy, </w:t>
            </w:r>
            <w:r w:rsidR="007B5F14" w:rsidRPr="007B5F14">
              <w:rPr>
                <w:snapToGrid w:val="0"/>
                <w:lang w:val="en-US"/>
              </w:rPr>
              <w:lastRenderedPageBreak/>
              <w:t>and manufacturing adherence. The ensuing application process, encompassing extensive data collation on clinical efficacy and safety, often extends the timeline due to the thorough review conducted by health authorities. Post-approval, the assigned digital codes facilitate critical tracking and monitoring of the medication's distribution and usage. This essential yet protracted procedure, while vital for ensuring public health safety, can result in significant delays in making new medications accessible within the country, thereby impacting healthcare delivery and patient care.</w:t>
            </w:r>
          </w:p>
        </w:tc>
      </w:tr>
    </w:tbl>
    <w:p w14:paraId="5D90904B" w14:textId="77777777" w:rsidR="00041C3C" w:rsidRPr="00D76F98" w:rsidRDefault="00041C3C" w:rsidP="00BA5AEB">
      <w:pPr>
        <w:outlineLvl w:val="0"/>
        <w:rPr>
          <w:b/>
          <w:snapToGrid w:val="0"/>
          <w:color w:val="000000"/>
        </w:rPr>
      </w:pPr>
    </w:p>
    <w:p w14:paraId="0DFC6BE2" w14:textId="20A56320" w:rsidR="006C0162" w:rsidRPr="00BA5AEB" w:rsidRDefault="006C0162" w:rsidP="00BA5AEB">
      <w:pPr>
        <w:pStyle w:val="ListParagraph"/>
        <w:numPr>
          <w:ilvl w:val="0"/>
          <w:numId w:val="1"/>
        </w:numPr>
        <w:outlineLvl w:val="0"/>
        <w:rPr>
          <w:rStyle w:val="IntenseReference"/>
          <w:bCs w:val="0"/>
          <w:color w:val="2E74B5" w:themeColor="accent1" w:themeShade="BF"/>
          <w:sz w:val="28"/>
          <w:szCs w:val="28"/>
        </w:rPr>
      </w:pPr>
      <w:r w:rsidRPr="00BA5AEB">
        <w:rPr>
          <w:rStyle w:val="IntenseReference"/>
          <w:bCs w:val="0"/>
          <w:color w:val="2E74B5" w:themeColor="accent1" w:themeShade="BF"/>
          <w:sz w:val="28"/>
          <w:szCs w:val="28"/>
        </w:rPr>
        <w:t xml:space="preserve">Project risks </w:t>
      </w:r>
    </w:p>
    <w:p w14:paraId="27C38064" w14:textId="77777777" w:rsidR="006C0162" w:rsidRPr="00D76F98" w:rsidRDefault="006C0162" w:rsidP="00BA5AEB">
      <w:pPr>
        <w:outlineLvl w:val="0"/>
        <w:rPr>
          <w:snapToGrid w:val="0"/>
          <w:color w:val="000000"/>
        </w:rPr>
      </w:pPr>
    </w:p>
    <w:p w14:paraId="12213427" w14:textId="77777777" w:rsidR="004C1FB3" w:rsidRPr="00D76F98" w:rsidRDefault="00206E6C" w:rsidP="00BA5AEB">
      <w:pPr>
        <w:rPr>
          <w:snapToGrid w:val="0"/>
          <w:color w:val="000000"/>
          <w:lang w:val="en-US"/>
        </w:rPr>
      </w:pPr>
      <w:r w:rsidRPr="00D76F98">
        <w:rPr>
          <w:snapToGrid w:val="0"/>
          <w:color w:val="000000"/>
          <w:lang w:val="en-US"/>
        </w:rPr>
        <w:t>a</w:t>
      </w:r>
      <w:r w:rsidR="00EC7C1A" w:rsidRPr="00D76F98">
        <w:rPr>
          <w:snapToGrid w:val="0"/>
          <w:color w:val="000000"/>
          <w:lang w:val="en-US"/>
        </w:rPr>
        <w:t xml:space="preserve">) Please provide update on any changes </w:t>
      </w:r>
      <w:proofErr w:type="gramStart"/>
      <w:r w:rsidR="00024F12" w:rsidRPr="00D76F98">
        <w:rPr>
          <w:snapToGrid w:val="0"/>
          <w:color w:val="000000"/>
          <w:lang w:val="en-US"/>
        </w:rPr>
        <w:t>with regard to</w:t>
      </w:r>
      <w:proofErr w:type="gramEnd"/>
      <w:r w:rsidR="00024F12" w:rsidRPr="00D76F98">
        <w:rPr>
          <w:snapToGrid w:val="0"/>
          <w:color w:val="000000"/>
          <w:lang w:val="en-US"/>
        </w:rPr>
        <w:t xml:space="preserve"> </w:t>
      </w:r>
      <w:r w:rsidR="008728D5" w:rsidRPr="00D76F98">
        <w:rPr>
          <w:snapToGrid w:val="0"/>
          <w:color w:val="000000"/>
          <w:lang w:val="en-US"/>
        </w:rPr>
        <w:t xml:space="preserve">the </w:t>
      </w:r>
      <w:r w:rsidR="00024F12" w:rsidRPr="00D76F98">
        <w:rPr>
          <w:snapToGrid w:val="0"/>
          <w:color w:val="000000"/>
          <w:lang w:val="en-US"/>
        </w:rPr>
        <w:t xml:space="preserve">above indicated risks (e.g. </w:t>
      </w:r>
      <w:proofErr w:type="gramStart"/>
      <w:r w:rsidR="00024F12" w:rsidRPr="00D76F98">
        <w:rPr>
          <w:snapToGrid w:val="0"/>
          <w:color w:val="000000"/>
          <w:lang w:val="en-US"/>
        </w:rPr>
        <w:t>risk</w:t>
      </w:r>
      <w:proofErr w:type="gramEnd"/>
      <w:r w:rsidR="00024F12" w:rsidRPr="00D76F98">
        <w:rPr>
          <w:snapToGrid w:val="0"/>
          <w:color w:val="000000"/>
          <w:lang w:val="en-US"/>
        </w:rPr>
        <w:t xml:space="preserve"> occurred</w:t>
      </w:r>
      <w:r w:rsidR="00C1175B" w:rsidRPr="00D76F98">
        <w:rPr>
          <w:snapToGrid w:val="0"/>
          <w:color w:val="000000"/>
          <w:lang w:val="en-US"/>
        </w:rPr>
        <w:t>; no change</w:t>
      </w:r>
      <w:r w:rsidR="008728D5" w:rsidRPr="00D76F98">
        <w:rPr>
          <w:snapToGrid w:val="0"/>
          <w:color w:val="000000"/>
          <w:lang w:val="en-US"/>
        </w:rPr>
        <w:t xml:space="preserve"> and etc.</w:t>
      </w:r>
      <w:r w:rsidR="00C1175B" w:rsidRPr="00D76F98">
        <w:rPr>
          <w:snapToGrid w:val="0"/>
          <w:color w:val="000000"/>
          <w:lang w:val="en-US"/>
        </w:rPr>
        <w:t>). Specify the responses taken for each of those.</w:t>
      </w:r>
    </w:p>
    <w:p w14:paraId="2742C901" w14:textId="60C30D3D" w:rsidR="00401BCE" w:rsidRPr="00D76F98" w:rsidRDefault="00401BCE" w:rsidP="00BA5AEB">
      <w:pPr>
        <w:pBdr>
          <w:top w:val="single" w:sz="4" w:space="1" w:color="auto"/>
          <w:left w:val="single" w:sz="4" w:space="4" w:color="auto"/>
          <w:bottom w:val="single" w:sz="4" w:space="1" w:color="auto"/>
          <w:right w:val="single" w:sz="4" w:space="0" w:color="auto"/>
        </w:pBdr>
        <w:rPr>
          <w:lang w:val="en-US"/>
        </w:rPr>
      </w:pPr>
      <w:r w:rsidRPr="00D76F98">
        <w:rPr>
          <w:lang w:val="en-US"/>
        </w:rPr>
        <w:t xml:space="preserve">1) </w:t>
      </w:r>
      <w:r w:rsidRPr="00D76F98">
        <w:rPr>
          <w:b/>
          <w:lang w:val="en-US"/>
        </w:rPr>
        <w:t>Category</w:t>
      </w:r>
      <w:r w:rsidRPr="00D76F98">
        <w:rPr>
          <w:lang w:val="en-US"/>
        </w:rPr>
        <w:t>-</w:t>
      </w:r>
      <w:r w:rsidR="00DC6314">
        <w:rPr>
          <w:i/>
          <w:lang w:val="en-US"/>
        </w:rPr>
        <w:t>reputational</w:t>
      </w:r>
      <w:r w:rsidRPr="00D76F98">
        <w:rPr>
          <w:lang w:val="en-US"/>
        </w:rPr>
        <w:t xml:space="preserve">, </w:t>
      </w:r>
      <w:r w:rsidRPr="00D76F98">
        <w:rPr>
          <w:b/>
          <w:lang w:val="en-US"/>
        </w:rPr>
        <w:t>Impact</w:t>
      </w:r>
      <w:r w:rsidRPr="00D76F98">
        <w:rPr>
          <w:lang w:val="en-US"/>
        </w:rPr>
        <w:t>/probability-</w:t>
      </w:r>
      <w:r w:rsidR="00DC6314">
        <w:rPr>
          <w:i/>
          <w:lang w:val="en-US"/>
        </w:rPr>
        <w:t>intermediate</w:t>
      </w:r>
      <w:r w:rsidR="00065B9A">
        <w:rPr>
          <w:i/>
          <w:lang w:val="en-US"/>
        </w:rPr>
        <w:t xml:space="preserve"> </w:t>
      </w:r>
      <w:r w:rsidRPr="00D76F98">
        <w:rPr>
          <w:i/>
          <w:lang w:val="en-US"/>
        </w:rPr>
        <w:t xml:space="preserve"> </w:t>
      </w:r>
    </w:p>
    <w:p w14:paraId="4825EC40" w14:textId="35DFB50D" w:rsidR="00401BCE" w:rsidRPr="00D76F98" w:rsidRDefault="00DC6314" w:rsidP="00BA5AEB">
      <w:pPr>
        <w:pBdr>
          <w:top w:val="single" w:sz="4" w:space="1" w:color="auto"/>
          <w:left w:val="single" w:sz="4" w:space="4" w:color="auto"/>
          <w:bottom w:val="single" w:sz="4" w:space="1" w:color="auto"/>
          <w:right w:val="single" w:sz="4" w:space="0" w:color="auto"/>
        </w:pBdr>
        <w:rPr>
          <w:lang w:val="en-US"/>
        </w:rPr>
      </w:pPr>
      <w:r w:rsidRPr="00DC6314">
        <w:t>Sub-standard capacity of national partners may lead to incorrect quantification of medicines thereby jeopardizing implementation of treatment plan.</w:t>
      </w:r>
    </w:p>
    <w:p w14:paraId="78F08575" w14:textId="77777777" w:rsidR="00DA0A1A" w:rsidRDefault="00DA0A1A" w:rsidP="00BA5AEB">
      <w:pPr>
        <w:pBdr>
          <w:top w:val="single" w:sz="4" w:space="1" w:color="auto"/>
          <w:left w:val="single" w:sz="4" w:space="4" w:color="auto"/>
          <w:bottom w:val="single" w:sz="4" w:space="1" w:color="auto"/>
          <w:right w:val="single" w:sz="4" w:space="0" w:color="auto"/>
        </w:pBdr>
        <w:rPr>
          <w:b/>
          <w:lang w:val="en-US"/>
        </w:rPr>
      </w:pPr>
    </w:p>
    <w:p w14:paraId="71E538A0" w14:textId="0BF60A29" w:rsidR="00401BCE" w:rsidRPr="00D76F98" w:rsidRDefault="00401BCE" w:rsidP="00BA5AEB">
      <w:pPr>
        <w:pBdr>
          <w:top w:val="single" w:sz="4" w:space="1" w:color="auto"/>
          <w:left w:val="single" w:sz="4" w:space="4" w:color="auto"/>
          <w:bottom w:val="single" w:sz="4" w:space="1" w:color="auto"/>
          <w:right w:val="single" w:sz="4" w:space="0" w:color="auto"/>
        </w:pBdr>
        <w:rPr>
          <w:b/>
          <w:lang w:val="en-US"/>
        </w:rPr>
      </w:pPr>
      <w:r w:rsidRPr="00D76F98">
        <w:rPr>
          <w:b/>
          <w:lang w:val="en-US"/>
        </w:rPr>
        <w:t xml:space="preserve">Risk mitigation measures that were undertaken by the Project: </w:t>
      </w:r>
    </w:p>
    <w:p w14:paraId="3DF721C9" w14:textId="750A869A" w:rsidR="00DC6314" w:rsidRDefault="00DC6314" w:rsidP="00BA5AEB">
      <w:pPr>
        <w:pBdr>
          <w:top w:val="single" w:sz="4" w:space="1" w:color="auto"/>
          <w:left w:val="single" w:sz="4" w:space="4" w:color="auto"/>
          <w:bottom w:val="single" w:sz="4" w:space="1" w:color="auto"/>
          <w:right w:val="single" w:sz="4" w:space="0" w:color="auto"/>
        </w:pBdr>
      </w:pPr>
      <w:r w:rsidRPr="00DC6314">
        <w:t>The risk of incorrect quantification of medicines due to sub-standard capacity of national partners has been effectively mitigated through the full development and rollout of the HIV Electronic System (HIV ES) platform by the project. This advanced digital platform enables real-time monitoring of medicine usage, ensuring accurate data collection and streamlined processes for the quantification of required medications. The HIV ES system provides comprehensive tools to forecast medication needs, track stock levels, and manage distribution with precision. By reducing reliance on manual calculations and minimizing the risk of errors, the platform strengthens the planning and implementation of treatment plans. This robust system has significantly de-escalated the identified risk, ensuring uninterrupted treatment for people living with HIV and contributing to the overall efficiency of the healthcare system.</w:t>
      </w:r>
    </w:p>
    <w:p w14:paraId="128B48DD" w14:textId="77777777" w:rsidR="00DA0A1A" w:rsidRDefault="00DA0A1A" w:rsidP="00BA5AEB">
      <w:pPr>
        <w:pBdr>
          <w:top w:val="single" w:sz="4" w:space="1" w:color="auto"/>
          <w:left w:val="single" w:sz="4" w:space="4" w:color="auto"/>
          <w:bottom w:val="single" w:sz="4" w:space="1" w:color="auto"/>
          <w:right w:val="single" w:sz="4" w:space="0" w:color="auto"/>
        </w:pBdr>
      </w:pPr>
    </w:p>
    <w:p w14:paraId="7DFB0B08" w14:textId="0C9B5421" w:rsidR="00401BCE" w:rsidRPr="00D76F98" w:rsidRDefault="00E13C6C" w:rsidP="00BA5AEB">
      <w:pPr>
        <w:pBdr>
          <w:top w:val="single" w:sz="4" w:space="1" w:color="auto"/>
          <w:left w:val="single" w:sz="4" w:space="4" w:color="auto"/>
          <w:bottom w:val="single" w:sz="4" w:space="1" w:color="auto"/>
          <w:right w:val="single" w:sz="4" w:space="0" w:color="auto"/>
        </w:pBdr>
        <w:rPr>
          <w:lang w:val="en-US"/>
        </w:rPr>
      </w:pPr>
      <w:r>
        <w:rPr>
          <w:lang w:val="en-US"/>
        </w:rPr>
        <w:t>2</w:t>
      </w:r>
      <w:r w:rsidR="00401BCE" w:rsidRPr="00D76F98">
        <w:rPr>
          <w:lang w:val="en-US"/>
        </w:rPr>
        <w:t xml:space="preserve">) </w:t>
      </w:r>
      <w:r w:rsidR="00401BCE" w:rsidRPr="00D76F98">
        <w:rPr>
          <w:b/>
          <w:lang w:val="en-US"/>
        </w:rPr>
        <w:t>Category</w:t>
      </w:r>
      <w:r w:rsidR="00401BCE" w:rsidRPr="00D76F98">
        <w:rPr>
          <w:lang w:val="en-US"/>
        </w:rPr>
        <w:t>-</w:t>
      </w:r>
      <w:r>
        <w:rPr>
          <w:i/>
          <w:lang w:val="en-US"/>
        </w:rPr>
        <w:t>financial</w:t>
      </w:r>
      <w:r w:rsidR="00401BCE" w:rsidRPr="00D76F98">
        <w:rPr>
          <w:lang w:val="en-US"/>
        </w:rPr>
        <w:t>,</w:t>
      </w:r>
      <w:r>
        <w:rPr>
          <w:lang w:val="en-US"/>
        </w:rPr>
        <w:t xml:space="preserve"> 2.5 sub-category-Delivery Risk level-substantial</w:t>
      </w:r>
      <w:r w:rsidR="00401BCE" w:rsidRPr="00D76F98">
        <w:rPr>
          <w:lang w:val="en-US"/>
        </w:rPr>
        <w:t xml:space="preserve"> </w:t>
      </w:r>
      <w:r w:rsidR="00401BCE" w:rsidRPr="00D76F98">
        <w:rPr>
          <w:b/>
          <w:lang w:val="en-US"/>
        </w:rPr>
        <w:t>Impact</w:t>
      </w:r>
      <w:r w:rsidR="00401BCE" w:rsidRPr="00D76F98">
        <w:rPr>
          <w:lang w:val="en-US"/>
        </w:rPr>
        <w:t>/probability-</w:t>
      </w:r>
      <w:r>
        <w:rPr>
          <w:i/>
          <w:lang w:val="en-US"/>
        </w:rPr>
        <w:t xml:space="preserve">intermediate </w:t>
      </w:r>
      <w:r w:rsidR="00401BCE" w:rsidRPr="00D76F98">
        <w:rPr>
          <w:lang w:val="en-US"/>
        </w:rPr>
        <w:t xml:space="preserve">  </w:t>
      </w:r>
    </w:p>
    <w:p w14:paraId="22E33E66" w14:textId="77777777" w:rsidR="00401BCE" w:rsidRPr="00D76F98" w:rsidRDefault="00401BCE" w:rsidP="00BA5AEB">
      <w:pPr>
        <w:pBdr>
          <w:top w:val="single" w:sz="4" w:space="1" w:color="auto"/>
          <w:left w:val="single" w:sz="4" w:space="4" w:color="auto"/>
          <w:bottom w:val="single" w:sz="4" w:space="1" w:color="auto"/>
          <w:right w:val="single" w:sz="4" w:space="0" w:color="auto"/>
        </w:pBdr>
        <w:rPr>
          <w:lang w:val="en-US"/>
        </w:rPr>
      </w:pPr>
      <w:r w:rsidRPr="00D76F98">
        <w:rPr>
          <w:lang w:val="en-US"/>
        </w:rPr>
        <w:t xml:space="preserve">Delays in disbursement of funds or installment as per Agreement may result in delayed procurement of ARVs and lead to stock out of latter thereby jeopardizing the health outcomes of patients on ART. </w:t>
      </w:r>
    </w:p>
    <w:p w14:paraId="652D0A6E" w14:textId="77777777" w:rsidR="00DA0A1A" w:rsidRDefault="00DA0A1A" w:rsidP="00BA5AEB">
      <w:pPr>
        <w:pBdr>
          <w:top w:val="single" w:sz="4" w:space="1" w:color="auto"/>
          <w:left w:val="single" w:sz="4" w:space="4" w:color="auto"/>
          <w:bottom w:val="single" w:sz="4" w:space="1" w:color="auto"/>
          <w:right w:val="single" w:sz="4" w:space="0" w:color="auto"/>
        </w:pBdr>
        <w:rPr>
          <w:b/>
          <w:lang w:val="en-US"/>
        </w:rPr>
      </w:pPr>
    </w:p>
    <w:p w14:paraId="02DD98B7" w14:textId="047705FA" w:rsidR="00401BCE" w:rsidRPr="00D76F98" w:rsidRDefault="00401BCE" w:rsidP="00BA5AEB">
      <w:pPr>
        <w:pBdr>
          <w:top w:val="single" w:sz="4" w:space="1" w:color="auto"/>
          <w:left w:val="single" w:sz="4" w:space="4" w:color="auto"/>
          <w:bottom w:val="single" w:sz="4" w:space="1" w:color="auto"/>
          <w:right w:val="single" w:sz="4" w:space="0" w:color="auto"/>
        </w:pBdr>
        <w:rPr>
          <w:b/>
          <w:lang w:val="en-US"/>
        </w:rPr>
      </w:pPr>
      <w:r w:rsidRPr="00D76F98">
        <w:rPr>
          <w:b/>
          <w:lang w:val="en-US"/>
        </w:rPr>
        <w:t xml:space="preserve">Risk mitigation measures that were undertaken by the Project: </w:t>
      </w:r>
    </w:p>
    <w:p w14:paraId="0A3846CD" w14:textId="332ADF0A" w:rsidR="00401BCE" w:rsidRPr="00D76F98" w:rsidRDefault="00401BCE" w:rsidP="00BA5AEB">
      <w:pPr>
        <w:pBdr>
          <w:top w:val="single" w:sz="4" w:space="1" w:color="auto"/>
          <w:left w:val="single" w:sz="4" w:space="4" w:color="auto"/>
          <w:bottom w:val="single" w:sz="4" w:space="1" w:color="auto"/>
          <w:right w:val="single" w:sz="4" w:space="0" w:color="auto"/>
        </w:pBdr>
        <w:rPr>
          <w:lang w:val="en-US"/>
        </w:rPr>
      </w:pPr>
      <w:r w:rsidRPr="00D76F98">
        <w:rPr>
          <w:lang w:val="en-US"/>
        </w:rPr>
        <w:t xml:space="preserve">Terms and conditions of the global ARV supply agreement between UNDP and UNICEF </w:t>
      </w:r>
      <w:proofErr w:type="gramStart"/>
      <w:r w:rsidRPr="00D76F98">
        <w:rPr>
          <w:lang w:val="en-US"/>
        </w:rPr>
        <w:t>has</w:t>
      </w:r>
      <w:proofErr w:type="gramEnd"/>
      <w:r w:rsidRPr="00D76F98">
        <w:rPr>
          <w:lang w:val="en-US"/>
        </w:rPr>
        <w:t xml:space="preserve"> been</w:t>
      </w:r>
      <w:r w:rsidR="00E13C6C">
        <w:rPr>
          <w:lang w:val="en-US"/>
        </w:rPr>
        <w:t xml:space="preserve"> further</w:t>
      </w:r>
      <w:r w:rsidRPr="00D76F98">
        <w:rPr>
          <w:lang w:val="en-US"/>
        </w:rPr>
        <w:t xml:space="preserve"> refined, with the support of UNDP HIST team, to ensure that in force majeure situations ARV is supplied </w:t>
      </w:r>
      <w:proofErr w:type="gramStart"/>
      <w:r w:rsidRPr="00D76F98">
        <w:rPr>
          <w:lang w:val="en-US"/>
        </w:rPr>
        <w:t>on the basis of</w:t>
      </w:r>
      <w:proofErr w:type="gramEnd"/>
      <w:r w:rsidRPr="00D76F98">
        <w:rPr>
          <w:lang w:val="en-US"/>
        </w:rPr>
        <w:t xml:space="preserve"> request whereas payment can be made when funds are available. </w:t>
      </w:r>
    </w:p>
    <w:p w14:paraId="2C00E14C" w14:textId="0EBB63D1" w:rsidR="00401BCE" w:rsidRPr="00D76F98" w:rsidRDefault="00401BCE" w:rsidP="00BA5AEB">
      <w:pPr>
        <w:pBdr>
          <w:top w:val="single" w:sz="4" w:space="1" w:color="auto"/>
          <w:left w:val="single" w:sz="4" w:space="4" w:color="auto"/>
          <w:bottom w:val="single" w:sz="4" w:space="1" w:color="auto"/>
          <w:right w:val="single" w:sz="4" w:space="0" w:color="auto"/>
        </w:pBdr>
        <w:rPr>
          <w:lang w:val="en-US"/>
        </w:rPr>
      </w:pPr>
      <w:r w:rsidRPr="00D76F98">
        <w:rPr>
          <w:lang w:val="en-US"/>
        </w:rPr>
        <w:t>In addition</w:t>
      </w:r>
      <w:r w:rsidR="00E13C6C">
        <w:rPr>
          <w:lang w:val="en-US"/>
        </w:rPr>
        <w:t>,</w:t>
      </w:r>
      <w:r w:rsidRPr="00D76F98">
        <w:rPr>
          <w:lang w:val="en-US"/>
        </w:rPr>
        <w:t xml:space="preserve"> UNDP on </w:t>
      </w:r>
      <w:proofErr w:type="gramStart"/>
      <w:r w:rsidRPr="00D76F98">
        <w:rPr>
          <w:lang w:val="en-US"/>
        </w:rPr>
        <w:t>the</w:t>
      </w:r>
      <w:proofErr w:type="gramEnd"/>
      <w:r w:rsidRPr="00D76F98">
        <w:rPr>
          <w:lang w:val="en-US"/>
        </w:rPr>
        <w:t xml:space="preserve"> quarterly basis notified GF on current cash balance status and fund needs. This was done to ensure that GF is updated on emerging needs of ARV programme for funding. </w:t>
      </w:r>
    </w:p>
    <w:p w14:paraId="38CFDB45" w14:textId="77777777" w:rsidR="00401BCE" w:rsidRPr="00D76F98" w:rsidRDefault="00401BCE" w:rsidP="00BA5AEB">
      <w:pPr>
        <w:pBdr>
          <w:top w:val="single" w:sz="4" w:space="1" w:color="auto"/>
          <w:left w:val="single" w:sz="4" w:space="4" w:color="auto"/>
          <w:bottom w:val="single" w:sz="4" w:space="1" w:color="auto"/>
          <w:right w:val="single" w:sz="4" w:space="0" w:color="auto"/>
        </w:pBdr>
        <w:rPr>
          <w:snapToGrid w:val="0"/>
          <w:color w:val="000000"/>
          <w:lang w:val="en-US"/>
        </w:rPr>
      </w:pPr>
      <w:r w:rsidRPr="00D76F98">
        <w:rPr>
          <w:lang w:val="en-US"/>
        </w:rPr>
        <w:t xml:space="preserve">                                                                       </w:t>
      </w:r>
    </w:p>
    <w:p w14:paraId="7B468D01" w14:textId="167B2950" w:rsidR="00602845" w:rsidRDefault="00602845" w:rsidP="00BA5AEB">
      <w:pPr>
        <w:pStyle w:val="ListParagraph"/>
        <w:numPr>
          <w:ilvl w:val="0"/>
          <w:numId w:val="1"/>
        </w:numPr>
        <w:outlineLvl w:val="0"/>
        <w:rPr>
          <w:rStyle w:val="IntenseReference"/>
          <w:color w:val="2E74B5" w:themeColor="accent1" w:themeShade="BF"/>
          <w:sz w:val="28"/>
          <w:szCs w:val="28"/>
        </w:rPr>
      </w:pPr>
      <w:r w:rsidRPr="00BA5AEB">
        <w:rPr>
          <w:rStyle w:val="IntenseReference"/>
          <w:color w:val="2E74B5" w:themeColor="accent1" w:themeShade="BF"/>
          <w:sz w:val="28"/>
          <w:szCs w:val="28"/>
        </w:rPr>
        <w:lastRenderedPageBreak/>
        <w:t>Lessons learned</w:t>
      </w:r>
    </w:p>
    <w:p w14:paraId="0E26AD0D" w14:textId="77777777" w:rsidR="00BA5AEB" w:rsidRPr="00BA5AEB" w:rsidRDefault="00BA5AEB" w:rsidP="00BA5AEB">
      <w:pPr>
        <w:pStyle w:val="ListParagraph"/>
        <w:outlineLvl w:val="0"/>
        <w:rPr>
          <w:rStyle w:val="IntenseReference"/>
          <w:color w:val="2E74B5" w:themeColor="accent1" w:themeShade="BF"/>
          <w:sz w:val="28"/>
          <w:szCs w:val="28"/>
        </w:rPr>
      </w:pPr>
    </w:p>
    <w:p w14:paraId="06A473B8" w14:textId="77777777" w:rsidR="00C208F0" w:rsidRPr="00C208F0" w:rsidRDefault="00C208F0" w:rsidP="00BA5AEB">
      <w:pPr>
        <w:suppressAutoHyphens/>
        <w:rPr>
          <w:lang w:val="en-US"/>
        </w:rPr>
      </w:pPr>
      <w:r w:rsidRPr="00C208F0">
        <w:rPr>
          <w:lang w:val="en-US"/>
        </w:rPr>
        <w:t>As the project enters 2025, its priorities are focused on addressing regulatory challenges, fostering partnerships, enhancing advocacy efforts, and expanding access to HIV treatment. By aligning these priorities with strategic planning and structured stakeholder collaboration, the project is well-positioned to achieve impactful results in the coming year.</w:t>
      </w:r>
    </w:p>
    <w:p w14:paraId="6DF80A8B" w14:textId="77777777" w:rsidR="00C208F0" w:rsidRPr="00C208F0" w:rsidRDefault="00C208F0" w:rsidP="00BA5AEB">
      <w:pPr>
        <w:suppressAutoHyphens/>
        <w:rPr>
          <w:lang w:val="en-US"/>
        </w:rPr>
      </w:pPr>
      <w:r w:rsidRPr="00C208F0">
        <w:rPr>
          <w:b/>
          <w:bCs/>
          <w:lang w:val="en-US"/>
        </w:rPr>
        <w:t>1. Strategic Procurement Planning to Overcome Regulatory Challenges</w:t>
      </w:r>
      <w:r w:rsidRPr="00C208F0">
        <w:rPr>
          <w:lang w:val="en-US"/>
        </w:rPr>
        <w:br/>
        <w:t>The acquisition of pharmaceuticals, particularly those requiring digital coding, presents a complex and time-consuming process that demands strict adherence to regulatory standards and comprehensive scrutiny. To address these challenges effectively, the project will organize procurement timelines for 2025 to ensure smooth execution. By aligning procurement schedules with anticipated regulatory requirements, the project aims to eliminate bottlenecks and guarantee the timely availability of essential medications.</w:t>
      </w:r>
    </w:p>
    <w:p w14:paraId="5FB9793F" w14:textId="77777777" w:rsidR="00C208F0" w:rsidRPr="00C208F0" w:rsidRDefault="00C208F0" w:rsidP="00BA5AEB">
      <w:pPr>
        <w:suppressAutoHyphens/>
        <w:rPr>
          <w:lang w:val="en-US"/>
        </w:rPr>
      </w:pPr>
      <w:r w:rsidRPr="00C208F0">
        <w:rPr>
          <w:b/>
          <w:bCs/>
          <w:lang w:val="en-US"/>
        </w:rPr>
        <w:t>2. Strengthening Partnerships to Broaden Advocacy</w:t>
      </w:r>
      <w:r w:rsidRPr="00C208F0">
        <w:rPr>
          <w:lang w:val="en-US"/>
        </w:rPr>
        <w:br/>
        <w:t>The year ahead will focus on fostering strategic partnerships among international, national, and local stakeholders. Establishing and executing initiatives to enhance their capabilities is critical to broadening the scope of advocacy efforts. By equipping partners with the skills and resources they need, the project will amplify collective efforts to improve HIV service availability and ensure sustainable progress.</w:t>
      </w:r>
    </w:p>
    <w:p w14:paraId="696D3E60" w14:textId="77777777" w:rsidR="00C208F0" w:rsidRPr="00C208F0" w:rsidRDefault="00C208F0" w:rsidP="00BA5AEB">
      <w:pPr>
        <w:suppressAutoHyphens/>
        <w:rPr>
          <w:lang w:val="en-US"/>
        </w:rPr>
      </w:pPr>
      <w:r w:rsidRPr="00C208F0">
        <w:rPr>
          <w:b/>
          <w:bCs/>
          <w:lang w:val="en-US"/>
        </w:rPr>
        <w:t>3. Structured Stakeholder Engagement for Unified Action</w:t>
      </w:r>
      <w:r w:rsidRPr="00C208F0">
        <w:rPr>
          <w:lang w:val="en-US"/>
        </w:rPr>
        <w:br/>
        <w:t>Entering 2025, the project recognizes the importance of structured stakeholder engagement with clearly defined roles and responsibilities. This approach ensures that all partners work cohesively toward the shared goal of enhancing the availability and accessibility of HIV services. A well-coordinated framework will maximize the impact of collective actions, benefiting individuals requiring treatment and support.</w:t>
      </w:r>
    </w:p>
    <w:p w14:paraId="1EFED693" w14:textId="77777777" w:rsidR="00C208F0" w:rsidRPr="00C208F0" w:rsidRDefault="00C208F0" w:rsidP="00BA5AEB">
      <w:pPr>
        <w:suppressAutoHyphens/>
        <w:rPr>
          <w:lang w:val="en-US"/>
        </w:rPr>
      </w:pPr>
      <w:r w:rsidRPr="00C208F0">
        <w:rPr>
          <w:b/>
          <w:bCs/>
          <w:lang w:val="en-US"/>
        </w:rPr>
        <w:t>4. Enhancing Patient Experience through Expanded ARV Options</w:t>
      </w:r>
      <w:r w:rsidRPr="00C208F0">
        <w:rPr>
          <w:lang w:val="en-US"/>
        </w:rPr>
        <w:br/>
        <w:t>The procurement and distribution of diverse antiretroviral (ARV) medication options remain a cornerstone of the project’s 2025 strategy. By focusing on providing medications that minimize side effects, the project aims to improve patient satisfaction and motivation for adherence to treatment. This patient-centered approach not only enhances individual well-being but also contributes to achieving long-term, successful treatment outcomes.</w:t>
      </w:r>
    </w:p>
    <w:p w14:paraId="317A75E2" w14:textId="77777777" w:rsidR="00C208F0" w:rsidRPr="00C208F0" w:rsidRDefault="00C208F0" w:rsidP="00BA5AEB">
      <w:pPr>
        <w:suppressAutoHyphens/>
        <w:rPr>
          <w:lang w:val="en-US"/>
        </w:rPr>
      </w:pPr>
      <w:r w:rsidRPr="00C208F0">
        <w:rPr>
          <w:b/>
          <w:bCs/>
          <w:lang w:val="en-US"/>
        </w:rPr>
        <w:t>5. Supporting Adherence through Community-Based Initiatives</w:t>
      </w:r>
      <w:r w:rsidRPr="00C208F0">
        <w:rPr>
          <w:lang w:val="en-US"/>
        </w:rPr>
        <w:br/>
        <w:t>The timely procurement and delivery of ARVs, while vital, must be complemented by robust community-based support systems. In 2025, the project will continue to emphasize the crucial role of non-governmental organizations (NGOs) and AIDS services in forming and managing self-support groups. These groups provide peer encouragement and accountability, which are instrumental in maintaining adherence to ARV regimens. By creating a supportive environment, these initiatives empower individuals to stay on treatment and improve overall program outcomes.</w:t>
      </w:r>
    </w:p>
    <w:p w14:paraId="42092695" w14:textId="77777777" w:rsidR="00C208F0" w:rsidRPr="00C208F0" w:rsidRDefault="00C208F0" w:rsidP="00BA5AEB">
      <w:pPr>
        <w:suppressAutoHyphens/>
        <w:rPr>
          <w:lang w:val="en-US"/>
        </w:rPr>
      </w:pPr>
      <w:r w:rsidRPr="00C208F0">
        <w:rPr>
          <w:b/>
          <w:bCs/>
          <w:lang w:val="en-US"/>
        </w:rPr>
        <w:t>6. Preparing for Future Opportunities</w:t>
      </w:r>
      <w:r w:rsidRPr="00C208F0">
        <w:rPr>
          <w:lang w:val="en-US"/>
        </w:rPr>
        <w:br/>
        <w:t>As the project transitions into 2025, its focus on collaboration, efficiency, and patient-centered care will remain central to its efforts. By strategically addressing procurement challenges, strengthening stakeholder relationships, and advancing community-based initiatives, the project aims to sustain progress in the fight against HIV/AIDS while adapting to emerging opportunities and challenges.</w:t>
      </w:r>
    </w:p>
    <w:p w14:paraId="2CC87769" w14:textId="77777777" w:rsidR="00F250AD" w:rsidRPr="00C208F0" w:rsidRDefault="00F250AD" w:rsidP="00BA5AEB">
      <w:pPr>
        <w:suppressAutoHyphens/>
        <w:rPr>
          <w:lang w:val="en-US"/>
        </w:rPr>
      </w:pPr>
    </w:p>
    <w:p w14:paraId="2199B4F6" w14:textId="49A9B93D" w:rsidR="00507A61" w:rsidRDefault="00507A61" w:rsidP="00BA5AEB">
      <w:pPr>
        <w:outlineLvl w:val="0"/>
        <w:rPr>
          <w:snapToGrid w:val="0"/>
          <w:color w:val="000000"/>
        </w:rPr>
      </w:pPr>
      <w:r w:rsidRPr="00D76F98">
        <w:rPr>
          <w:b/>
          <w:snapToGrid w:val="0"/>
          <w:color w:val="000000"/>
        </w:rPr>
        <w:lastRenderedPageBreak/>
        <w:t>Prepared b</w:t>
      </w:r>
      <w:r w:rsidRPr="00D76F98">
        <w:rPr>
          <w:b/>
          <w:bCs/>
          <w:snapToGrid w:val="0"/>
          <w:color w:val="000000"/>
        </w:rPr>
        <w:t>y</w:t>
      </w:r>
      <w:r w:rsidRPr="00D76F98">
        <w:rPr>
          <w:b/>
          <w:snapToGrid w:val="0"/>
          <w:color w:val="000000"/>
        </w:rPr>
        <w:t>:</w:t>
      </w:r>
      <w:r w:rsidRPr="00D76F98">
        <w:rPr>
          <w:snapToGrid w:val="0"/>
          <w:color w:val="000000"/>
        </w:rPr>
        <w:t xml:space="preserve"> </w:t>
      </w:r>
      <w:r w:rsidR="00E60AD5">
        <w:rPr>
          <w:snapToGrid w:val="0"/>
          <w:color w:val="000000"/>
        </w:rPr>
        <w:t>Akmal Makhamatov</w:t>
      </w:r>
      <w:r w:rsidR="00643B19" w:rsidRPr="00D76F98">
        <w:rPr>
          <w:snapToGrid w:val="0"/>
          <w:color w:val="000000"/>
        </w:rPr>
        <w:t>,</w:t>
      </w:r>
      <w:r w:rsidR="00B34A27" w:rsidRPr="00D76F98">
        <w:rPr>
          <w:snapToGrid w:val="0"/>
          <w:color w:val="000000"/>
        </w:rPr>
        <w:t xml:space="preserve"> </w:t>
      </w:r>
      <w:r w:rsidRPr="00D76F98">
        <w:rPr>
          <w:snapToGrid w:val="0"/>
          <w:color w:val="000000"/>
        </w:rPr>
        <w:t>Project Manager</w:t>
      </w:r>
    </w:p>
    <w:p w14:paraId="5ADBA031" w14:textId="77777777" w:rsidR="002B3897" w:rsidRPr="00D76F98" w:rsidRDefault="002B3897" w:rsidP="00BA5AEB">
      <w:pPr>
        <w:outlineLvl w:val="0"/>
        <w:rPr>
          <w:snapToGrid w:val="0"/>
          <w:color w:val="000000"/>
        </w:rPr>
      </w:pPr>
    </w:p>
    <w:p w14:paraId="37E3D1E0" w14:textId="08CCAA91" w:rsidR="007A67FE" w:rsidRDefault="00B34A27" w:rsidP="00BA5AEB">
      <w:pPr>
        <w:outlineLvl w:val="0"/>
        <w:rPr>
          <w:snapToGrid w:val="0"/>
          <w:color w:val="000000"/>
        </w:rPr>
      </w:pPr>
      <w:r w:rsidRPr="00D76F98">
        <w:rPr>
          <w:b/>
          <w:snapToGrid w:val="0"/>
          <w:color w:val="000000"/>
        </w:rPr>
        <w:t>Cleared b</w:t>
      </w:r>
      <w:r w:rsidRPr="00D76F98">
        <w:rPr>
          <w:b/>
          <w:bCs/>
          <w:snapToGrid w:val="0"/>
          <w:color w:val="000000"/>
        </w:rPr>
        <w:t>y</w:t>
      </w:r>
      <w:r w:rsidRPr="00D76F98">
        <w:rPr>
          <w:b/>
          <w:snapToGrid w:val="0"/>
          <w:color w:val="000000"/>
        </w:rPr>
        <w:t>:</w:t>
      </w:r>
      <w:r w:rsidRPr="00D76F98">
        <w:rPr>
          <w:snapToGrid w:val="0"/>
          <w:color w:val="000000"/>
        </w:rPr>
        <w:t xml:space="preserve"> </w:t>
      </w:r>
      <w:r w:rsidR="00D00819">
        <w:rPr>
          <w:snapToGrid w:val="0"/>
          <w:color w:val="000000"/>
        </w:rPr>
        <w:t xml:space="preserve">FP, </w:t>
      </w:r>
      <w:r w:rsidR="007A67FE">
        <w:rPr>
          <w:snapToGrid w:val="0"/>
          <w:color w:val="000000"/>
        </w:rPr>
        <w:t xml:space="preserve">Sherzodbek Sharipov, </w:t>
      </w:r>
      <w:r w:rsidR="00D00819" w:rsidRPr="00D00819">
        <w:rPr>
          <w:snapToGrid w:val="0"/>
          <w:color w:val="000000"/>
        </w:rPr>
        <w:t>Programme Analyst on Effective and Inclusive Institutions and Service Delivery for All</w:t>
      </w:r>
    </w:p>
    <w:p w14:paraId="4FCFCA07" w14:textId="77777777" w:rsidR="002B3897" w:rsidRDefault="002B3897" w:rsidP="00BA5AEB">
      <w:pPr>
        <w:outlineLvl w:val="0"/>
        <w:rPr>
          <w:snapToGrid w:val="0"/>
          <w:color w:val="000000"/>
        </w:rPr>
      </w:pPr>
    </w:p>
    <w:p w14:paraId="0082AC6F" w14:textId="1EE69DCF" w:rsidR="00B34A27" w:rsidRPr="00D76F98" w:rsidRDefault="007A67FE" w:rsidP="00BA5AEB">
      <w:pPr>
        <w:outlineLvl w:val="0"/>
      </w:pPr>
      <w:r w:rsidRPr="00D00819">
        <w:rPr>
          <w:b/>
          <w:bCs/>
          <w:snapToGrid w:val="0"/>
          <w:color w:val="000000"/>
        </w:rPr>
        <w:t>Approved by</w:t>
      </w:r>
      <w:r>
        <w:rPr>
          <w:snapToGrid w:val="0"/>
          <w:color w:val="000000"/>
        </w:rPr>
        <w:t xml:space="preserve">: </w:t>
      </w:r>
      <w:r w:rsidR="00E60AD5">
        <w:rPr>
          <w:snapToGrid w:val="0"/>
          <w:color w:val="000000"/>
        </w:rPr>
        <w:t xml:space="preserve">Kamila </w:t>
      </w:r>
      <w:r w:rsidR="005320FA">
        <w:rPr>
          <w:snapToGrid w:val="0"/>
          <w:color w:val="000000"/>
        </w:rPr>
        <w:t>Mukhamedkhanova</w:t>
      </w:r>
      <w:r w:rsidR="00643B19" w:rsidRPr="00D76F98">
        <w:rPr>
          <w:snapToGrid w:val="0"/>
          <w:color w:val="000000"/>
        </w:rPr>
        <w:t xml:space="preserve">, </w:t>
      </w:r>
      <w:r w:rsidR="00B34A27" w:rsidRPr="00D76F98">
        <w:rPr>
          <w:snapToGrid w:val="0"/>
          <w:color w:val="000000"/>
        </w:rPr>
        <w:t xml:space="preserve">Head of </w:t>
      </w:r>
      <w:r w:rsidR="005D0415" w:rsidRPr="00D76F98">
        <w:rPr>
          <w:snapToGrid w:val="0"/>
          <w:color w:val="000000"/>
        </w:rPr>
        <w:t>Cluster</w:t>
      </w:r>
    </w:p>
    <w:p w14:paraId="301DBF4B" w14:textId="77777777" w:rsidR="00B34A27" w:rsidRDefault="00B34A27" w:rsidP="00BA5AEB">
      <w:pPr>
        <w:outlineLvl w:val="0"/>
        <w:rPr>
          <w:b/>
          <w:snapToGrid w:val="0"/>
          <w:color w:val="000000"/>
        </w:rPr>
      </w:pPr>
    </w:p>
    <w:p w14:paraId="6D7F0761" w14:textId="77777777" w:rsidR="006B7771" w:rsidRPr="007D3C4E" w:rsidRDefault="006B7771" w:rsidP="006B7771">
      <w:pPr>
        <w:jc w:val="both"/>
        <w:rPr>
          <w:rFonts w:ascii="Arial" w:hAnsi="Arial" w:cs="Arial"/>
          <w:i/>
          <w:snapToGrid w:val="0"/>
          <w:color w:val="0000FF"/>
          <w:u w:val="single"/>
        </w:rPr>
      </w:pPr>
      <w:r w:rsidRPr="007D3C4E">
        <w:rPr>
          <w:rFonts w:ascii="Arial" w:hAnsi="Arial" w:cs="Arial"/>
          <w:i/>
          <w:snapToGrid w:val="0"/>
          <w:color w:val="0000FF"/>
          <w:u w:val="single"/>
        </w:rPr>
        <w:t>Checklist to be completed by the Programme focal point:</w:t>
      </w:r>
    </w:p>
    <w:p w14:paraId="3D4B00E3" w14:textId="77777777" w:rsidR="006B7771" w:rsidRPr="007D3C4E" w:rsidRDefault="006B7771" w:rsidP="006B7771">
      <w:pPr>
        <w:jc w:val="both"/>
        <w:rPr>
          <w:rFonts w:ascii="Arial" w:hAnsi="Arial" w:cs="Arial"/>
          <w:i/>
          <w:snapToGrid w:val="0"/>
          <w:color w:val="FF0000"/>
          <w:sz w:val="20"/>
          <w:szCs w:val="20"/>
          <w:u w:val="single"/>
        </w:rPr>
      </w:pPr>
      <w:r w:rsidRPr="007D3C4E">
        <w:rPr>
          <w:rFonts w:ascii="Arial" w:hAnsi="Arial" w:cs="Arial"/>
          <w:i/>
          <w:snapToGrid w:val="0"/>
          <w:color w:val="FF0000"/>
          <w:sz w:val="20"/>
          <w:szCs w:val="20"/>
          <w:u w:val="single"/>
        </w:rPr>
        <w:t xml:space="preserve">To fill this checklist, programme focal point </w:t>
      </w:r>
      <w:proofErr w:type="gramStart"/>
      <w:r w:rsidRPr="007D3C4E">
        <w:rPr>
          <w:rFonts w:ascii="Arial" w:hAnsi="Arial" w:cs="Arial"/>
          <w:i/>
          <w:snapToGrid w:val="0"/>
          <w:color w:val="FF0000"/>
          <w:sz w:val="20"/>
          <w:szCs w:val="20"/>
          <w:u w:val="single"/>
        </w:rPr>
        <w:t>has to</w:t>
      </w:r>
      <w:proofErr w:type="gramEnd"/>
      <w:r w:rsidRPr="007D3C4E">
        <w:rPr>
          <w:rFonts w:ascii="Arial" w:hAnsi="Arial" w:cs="Arial"/>
          <w:i/>
          <w:snapToGrid w:val="0"/>
          <w:color w:val="FF0000"/>
          <w:sz w:val="20"/>
          <w:szCs w:val="20"/>
          <w:u w:val="single"/>
        </w:rPr>
        <w:t xml:space="preserve"> visit the Executive Snapshot/Programme &amp; Project Management &gt; Overview of Awards &gt; Select Award ID &gt; Click on “View the Progress Report for this Award.”</w:t>
      </w:r>
    </w:p>
    <w:p w14:paraId="016DC6A1" w14:textId="450BD52C" w:rsidR="006B7771" w:rsidRPr="007D3C4E" w:rsidRDefault="00657D47" w:rsidP="006B7771">
      <w:pPr>
        <w:rPr>
          <w:rFonts w:ascii="Arial" w:hAnsi="Arial" w:cs="Arial"/>
          <w:sz w:val="20"/>
          <w:szCs w:val="20"/>
        </w:rPr>
      </w:pPr>
      <w:sdt>
        <w:sdtPr>
          <w:rPr>
            <w:rFonts w:ascii="Arial" w:hAnsi="Arial" w:cs="Arial"/>
            <w:b/>
            <w:sz w:val="22"/>
            <w:szCs w:val="22"/>
          </w:rPr>
          <w:id w:val="-1017229008"/>
          <w14:checkbox>
            <w14:checked w14:val="1"/>
            <w14:checkedState w14:val="2612" w14:font="MS Gothic"/>
            <w14:uncheckedState w14:val="2610" w14:font="MS Gothic"/>
          </w14:checkbox>
        </w:sdtPr>
        <w:sdtContent>
          <w:r>
            <w:rPr>
              <w:rFonts w:ascii="MS Gothic" w:eastAsia="MS Gothic" w:hAnsi="MS Gothic" w:cs="Arial" w:hint="eastAsia"/>
              <w:b/>
              <w:sz w:val="22"/>
              <w:szCs w:val="22"/>
            </w:rPr>
            <w:t>☒</w:t>
          </w:r>
        </w:sdtContent>
      </w:sdt>
      <w:r w:rsidR="006B7771" w:rsidRPr="007D3C4E">
        <w:rPr>
          <w:rFonts w:ascii="Arial" w:hAnsi="Arial" w:cs="Arial"/>
          <w:b/>
          <w:sz w:val="22"/>
          <w:szCs w:val="22"/>
        </w:rPr>
        <w:t>Yes</w:t>
      </w:r>
      <w:r w:rsidR="006B7771" w:rsidRPr="007D3C4E">
        <w:rPr>
          <w:rFonts w:ascii="Arial" w:hAnsi="Arial" w:cs="Arial"/>
          <w:b/>
          <w:sz w:val="28"/>
          <w:szCs w:val="28"/>
        </w:rPr>
        <w:sym w:font="Wingdings 2" w:char="F02A"/>
      </w:r>
      <w:r>
        <w:rPr>
          <w:rFonts w:ascii="Arial" w:hAnsi="Arial" w:cs="Arial"/>
          <w:b/>
          <w:sz w:val="28"/>
          <w:szCs w:val="28"/>
        </w:rPr>
        <w:t xml:space="preserve"> </w:t>
      </w:r>
      <w:r w:rsidR="006B7771" w:rsidRPr="007D3C4E">
        <w:rPr>
          <w:rFonts w:ascii="Arial" w:hAnsi="Arial" w:cs="Arial"/>
          <w:b/>
          <w:sz w:val="22"/>
          <w:szCs w:val="22"/>
        </w:rPr>
        <w:t>No</w:t>
      </w:r>
      <w:r>
        <w:rPr>
          <w:rFonts w:ascii="Arial" w:hAnsi="Arial" w:cs="Arial"/>
          <w:b/>
          <w:sz w:val="22"/>
          <w:szCs w:val="22"/>
        </w:rPr>
        <w:t xml:space="preserve"> </w:t>
      </w:r>
      <w:r w:rsidR="006B7771" w:rsidRPr="007D3C4E">
        <w:rPr>
          <w:rFonts w:ascii="Arial" w:hAnsi="Arial" w:cs="Arial"/>
          <w:sz w:val="20"/>
          <w:szCs w:val="20"/>
        </w:rPr>
        <w:t>Quality Log/Progress report is updated in ATLAS</w:t>
      </w:r>
    </w:p>
    <w:p w14:paraId="6B69D0DF" w14:textId="3242BAFA" w:rsidR="006B7771" w:rsidRPr="007D3C4E" w:rsidRDefault="00657D47" w:rsidP="006B7771">
      <w:pPr>
        <w:rPr>
          <w:rFonts w:ascii="Arial" w:hAnsi="Arial" w:cs="Arial"/>
          <w:sz w:val="20"/>
          <w:szCs w:val="20"/>
        </w:rPr>
      </w:pPr>
      <w:sdt>
        <w:sdtPr>
          <w:rPr>
            <w:rFonts w:ascii="Arial" w:hAnsi="Arial" w:cs="Arial"/>
            <w:b/>
            <w:sz w:val="22"/>
            <w:szCs w:val="22"/>
          </w:rPr>
          <w:id w:val="-1385401894"/>
          <w14:checkbox>
            <w14:checked w14:val="1"/>
            <w14:checkedState w14:val="2612" w14:font="MS Gothic"/>
            <w14:uncheckedState w14:val="2610" w14:font="MS Gothic"/>
          </w14:checkbox>
        </w:sdtPr>
        <w:sdtContent>
          <w:r>
            <w:rPr>
              <w:rFonts w:ascii="MS Gothic" w:eastAsia="MS Gothic" w:hAnsi="MS Gothic" w:cs="Arial" w:hint="eastAsia"/>
              <w:b/>
              <w:sz w:val="22"/>
              <w:szCs w:val="22"/>
            </w:rPr>
            <w:t>☒</w:t>
          </w:r>
        </w:sdtContent>
      </w:sdt>
      <w:r w:rsidR="006B7771" w:rsidRPr="007D3C4E">
        <w:rPr>
          <w:rFonts w:ascii="Arial" w:hAnsi="Arial" w:cs="Arial"/>
          <w:b/>
          <w:sz w:val="22"/>
          <w:szCs w:val="22"/>
        </w:rPr>
        <w:t>Yes</w:t>
      </w:r>
      <w:r w:rsidR="006B7771" w:rsidRPr="007D3C4E">
        <w:rPr>
          <w:rFonts w:ascii="Arial" w:hAnsi="Arial" w:cs="Arial"/>
          <w:b/>
          <w:sz w:val="28"/>
          <w:szCs w:val="28"/>
        </w:rPr>
        <w:sym w:font="Wingdings 2" w:char="F02A"/>
      </w:r>
      <w:r>
        <w:rPr>
          <w:rFonts w:ascii="Arial" w:hAnsi="Arial" w:cs="Arial"/>
          <w:b/>
          <w:sz w:val="28"/>
          <w:szCs w:val="28"/>
        </w:rPr>
        <w:t xml:space="preserve"> </w:t>
      </w:r>
      <w:r w:rsidR="006B7771" w:rsidRPr="007D3C4E">
        <w:rPr>
          <w:rFonts w:ascii="Arial" w:hAnsi="Arial" w:cs="Arial"/>
          <w:b/>
          <w:sz w:val="22"/>
          <w:szCs w:val="22"/>
        </w:rPr>
        <w:t>No</w:t>
      </w:r>
      <w:r>
        <w:rPr>
          <w:rFonts w:ascii="Arial" w:hAnsi="Arial" w:cs="Arial"/>
          <w:b/>
          <w:sz w:val="22"/>
          <w:szCs w:val="22"/>
        </w:rPr>
        <w:t xml:space="preserve"> </w:t>
      </w:r>
      <w:r w:rsidR="006B7771" w:rsidRPr="007D3C4E">
        <w:rPr>
          <w:rFonts w:ascii="Arial" w:hAnsi="Arial" w:cs="Arial"/>
          <w:sz w:val="20"/>
          <w:szCs w:val="20"/>
        </w:rPr>
        <w:t xml:space="preserve">Risk logs is updated in ATLAS by Project Manager and management response is updated by Programme Officer / programme focal point </w:t>
      </w:r>
    </w:p>
    <w:p w14:paraId="557EF8AB" w14:textId="71FDD658" w:rsidR="006B7771" w:rsidRPr="007D3C4E" w:rsidRDefault="00657D47" w:rsidP="006B7771">
      <w:pPr>
        <w:rPr>
          <w:rFonts w:ascii="Arial" w:hAnsi="Arial" w:cs="Arial"/>
          <w:sz w:val="28"/>
          <w:szCs w:val="28"/>
        </w:rPr>
      </w:pPr>
      <w:sdt>
        <w:sdtPr>
          <w:rPr>
            <w:rFonts w:ascii="Arial" w:hAnsi="Arial" w:cs="Arial"/>
            <w:b/>
            <w:sz w:val="22"/>
            <w:szCs w:val="22"/>
          </w:rPr>
          <w:id w:val="-1347949521"/>
          <w14:checkbox>
            <w14:checked w14:val="1"/>
            <w14:checkedState w14:val="2612" w14:font="MS Gothic"/>
            <w14:uncheckedState w14:val="2610" w14:font="MS Gothic"/>
          </w14:checkbox>
        </w:sdtPr>
        <w:sdtContent>
          <w:r>
            <w:rPr>
              <w:rFonts w:ascii="MS Gothic" w:eastAsia="MS Gothic" w:hAnsi="MS Gothic" w:cs="Arial" w:hint="eastAsia"/>
              <w:b/>
              <w:sz w:val="22"/>
              <w:szCs w:val="22"/>
            </w:rPr>
            <w:t>☒</w:t>
          </w:r>
        </w:sdtContent>
      </w:sdt>
      <w:r w:rsidR="006B7771" w:rsidRPr="007D3C4E">
        <w:rPr>
          <w:rFonts w:ascii="Arial" w:hAnsi="Arial" w:cs="Arial"/>
          <w:b/>
          <w:sz w:val="22"/>
          <w:szCs w:val="22"/>
        </w:rPr>
        <w:t>Yes</w:t>
      </w:r>
      <w:r w:rsidR="006B7771" w:rsidRPr="007D3C4E">
        <w:rPr>
          <w:rFonts w:ascii="Arial" w:hAnsi="Arial" w:cs="Arial"/>
          <w:b/>
          <w:sz w:val="28"/>
          <w:szCs w:val="28"/>
        </w:rPr>
        <w:sym w:font="Wingdings 2" w:char="F02A"/>
      </w:r>
      <w:r>
        <w:rPr>
          <w:rFonts w:ascii="Arial" w:hAnsi="Arial" w:cs="Arial"/>
          <w:b/>
          <w:sz w:val="28"/>
          <w:szCs w:val="28"/>
        </w:rPr>
        <w:t xml:space="preserve"> </w:t>
      </w:r>
      <w:r w:rsidR="006B7771" w:rsidRPr="007D3C4E">
        <w:rPr>
          <w:rFonts w:ascii="Arial" w:hAnsi="Arial" w:cs="Arial"/>
          <w:b/>
          <w:sz w:val="22"/>
          <w:szCs w:val="22"/>
        </w:rPr>
        <w:t>No</w:t>
      </w:r>
      <w:r>
        <w:rPr>
          <w:rFonts w:ascii="Arial" w:hAnsi="Arial" w:cs="Arial"/>
          <w:b/>
          <w:sz w:val="22"/>
          <w:szCs w:val="22"/>
        </w:rPr>
        <w:t xml:space="preserve"> </w:t>
      </w:r>
      <w:r w:rsidR="006B7771" w:rsidRPr="007D3C4E">
        <w:rPr>
          <w:rFonts w:ascii="Arial" w:hAnsi="Arial" w:cs="Arial"/>
          <w:sz w:val="20"/>
          <w:szCs w:val="20"/>
        </w:rPr>
        <w:t>Issues logs is updated in ATLAS</w:t>
      </w:r>
    </w:p>
    <w:p w14:paraId="03168EAB" w14:textId="3214D43F" w:rsidR="006B7771" w:rsidRPr="007D3C4E" w:rsidRDefault="00657D47" w:rsidP="006B7771">
      <w:pPr>
        <w:rPr>
          <w:rFonts w:ascii="Arial" w:hAnsi="Arial" w:cs="Arial"/>
          <w:sz w:val="22"/>
          <w:szCs w:val="22"/>
        </w:rPr>
      </w:pPr>
      <w:sdt>
        <w:sdtPr>
          <w:rPr>
            <w:rFonts w:ascii="Arial" w:hAnsi="Arial" w:cs="Arial"/>
            <w:b/>
            <w:sz w:val="22"/>
            <w:szCs w:val="22"/>
          </w:rPr>
          <w:id w:val="-1009916368"/>
          <w14:checkbox>
            <w14:checked w14:val="1"/>
            <w14:checkedState w14:val="2612" w14:font="MS Gothic"/>
            <w14:uncheckedState w14:val="2610" w14:font="MS Gothic"/>
          </w14:checkbox>
        </w:sdtPr>
        <w:sdtContent>
          <w:r>
            <w:rPr>
              <w:rFonts w:ascii="MS Gothic" w:eastAsia="MS Gothic" w:hAnsi="MS Gothic" w:cs="Arial" w:hint="eastAsia"/>
              <w:b/>
              <w:sz w:val="22"/>
              <w:szCs w:val="22"/>
            </w:rPr>
            <w:t>☒</w:t>
          </w:r>
        </w:sdtContent>
      </w:sdt>
      <w:r w:rsidR="006B7771" w:rsidRPr="007D3C4E">
        <w:rPr>
          <w:rFonts w:ascii="Arial" w:hAnsi="Arial" w:cs="Arial"/>
          <w:b/>
          <w:sz w:val="22"/>
          <w:szCs w:val="22"/>
        </w:rPr>
        <w:t>Yes</w:t>
      </w:r>
      <w:r w:rsidR="006B7771" w:rsidRPr="007D3C4E">
        <w:rPr>
          <w:rFonts w:ascii="Arial" w:hAnsi="Arial" w:cs="Arial"/>
          <w:b/>
          <w:sz w:val="28"/>
          <w:szCs w:val="28"/>
        </w:rPr>
        <w:sym w:font="Wingdings 2" w:char="F02A"/>
      </w:r>
      <w:r>
        <w:rPr>
          <w:rFonts w:ascii="Arial" w:hAnsi="Arial" w:cs="Arial"/>
          <w:b/>
          <w:sz w:val="28"/>
          <w:szCs w:val="28"/>
        </w:rPr>
        <w:t xml:space="preserve"> </w:t>
      </w:r>
      <w:r w:rsidR="006B7771" w:rsidRPr="007D3C4E">
        <w:rPr>
          <w:rFonts w:ascii="Arial" w:hAnsi="Arial" w:cs="Arial"/>
          <w:b/>
          <w:sz w:val="22"/>
          <w:szCs w:val="22"/>
        </w:rPr>
        <w:t>No</w:t>
      </w:r>
      <w:r>
        <w:rPr>
          <w:rFonts w:ascii="Arial" w:hAnsi="Arial" w:cs="Arial"/>
          <w:b/>
          <w:sz w:val="22"/>
          <w:szCs w:val="22"/>
        </w:rPr>
        <w:t xml:space="preserve"> </w:t>
      </w:r>
      <w:r w:rsidR="006B7771" w:rsidRPr="007D3C4E">
        <w:rPr>
          <w:rFonts w:ascii="Arial" w:hAnsi="Arial" w:cs="Arial"/>
          <w:sz w:val="20"/>
          <w:szCs w:val="20"/>
        </w:rPr>
        <w:t>Lessons learned are reflected appropriately</w:t>
      </w:r>
    </w:p>
    <w:p w14:paraId="136BE1BB" w14:textId="641F4C7A" w:rsidR="006B7771" w:rsidRPr="007D3C4E" w:rsidRDefault="006B7771" w:rsidP="006B7771">
      <w:pPr>
        <w:rPr>
          <w:rFonts w:ascii="Arial" w:hAnsi="Arial" w:cs="Arial"/>
          <w:sz w:val="22"/>
          <w:szCs w:val="22"/>
        </w:rPr>
      </w:pPr>
      <w:r w:rsidRPr="007D3C4E">
        <w:rPr>
          <w:rFonts w:ascii="Arial" w:hAnsi="Arial" w:cs="Arial"/>
          <w:b/>
          <w:sz w:val="28"/>
          <w:szCs w:val="28"/>
        </w:rPr>
        <w:sym w:font="Wingdings 2" w:char="F02A"/>
      </w:r>
      <w:r w:rsidRPr="007D3C4E">
        <w:rPr>
          <w:rFonts w:ascii="Arial" w:hAnsi="Arial" w:cs="Arial"/>
          <w:b/>
          <w:sz w:val="22"/>
          <w:szCs w:val="22"/>
        </w:rPr>
        <w:t>Yes</w:t>
      </w:r>
      <w:sdt>
        <w:sdtPr>
          <w:rPr>
            <w:rFonts w:ascii="Arial" w:hAnsi="Arial" w:cs="Arial"/>
            <w:b/>
            <w:sz w:val="22"/>
            <w:szCs w:val="22"/>
          </w:rPr>
          <w:id w:val="1695815824"/>
          <w14:checkbox>
            <w14:checked w14:val="1"/>
            <w14:checkedState w14:val="2612" w14:font="MS Gothic"/>
            <w14:uncheckedState w14:val="2610" w14:font="MS Gothic"/>
          </w14:checkbox>
        </w:sdtPr>
        <w:sdtContent>
          <w:r w:rsidR="00657D47">
            <w:rPr>
              <w:rFonts w:ascii="MS Gothic" w:eastAsia="MS Gothic" w:hAnsi="MS Gothic" w:cs="Arial" w:hint="eastAsia"/>
              <w:b/>
              <w:sz w:val="22"/>
              <w:szCs w:val="22"/>
            </w:rPr>
            <w:t>☒</w:t>
          </w:r>
        </w:sdtContent>
      </w:sdt>
      <w:r w:rsidRPr="007D3C4E">
        <w:rPr>
          <w:rFonts w:ascii="Arial" w:hAnsi="Arial" w:cs="Arial"/>
          <w:b/>
          <w:sz w:val="22"/>
          <w:szCs w:val="22"/>
        </w:rPr>
        <w:t>No</w:t>
      </w:r>
      <w:r w:rsidRPr="007D3C4E">
        <w:rPr>
          <w:rFonts w:ascii="Arial" w:hAnsi="Arial" w:cs="Arial"/>
          <w:b/>
          <w:sz w:val="28"/>
          <w:szCs w:val="28"/>
        </w:rPr>
        <w:sym w:font="Wingdings 2" w:char="F02A"/>
      </w:r>
      <w:r w:rsidR="00657D47">
        <w:rPr>
          <w:rFonts w:ascii="Arial" w:hAnsi="Arial" w:cs="Arial"/>
          <w:b/>
          <w:sz w:val="28"/>
          <w:szCs w:val="28"/>
        </w:rPr>
        <w:t xml:space="preserve"> </w:t>
      </w:r>
      <w:r w:rsidRPr="007D3C4E">
        <w:rPr>
          <w:rFonts w:ascii="Arial" w:hAnsi="Arial" w:cs="Arial"/>
          <w:b/>
          <w:sz w:val="22"/>
          <w:szCs w:val="22"/>
        </w:rPr>
        <w:t>N/A</w:t>
      </w:r>
      <w:r w:rsidR="00657D47">
        <w:rPr>
          <w:rFonts w:ascii="Arial" w:hAnsi="Arial" w:cs="Arial"/>
          <w:b/>
          <w:sz w:val="22"/>
          <w:szCs w:val="22"/>
        </w:rPr>
        <w:t xml:space="preserve"> </w:t>
      </w:r>
      <w:r w:rsidRPr="007D3C4E">
        <w:rPr>
          <w:rFonts w:ascii="Arial" w:hAnsi="Arial" w:cs="Arial"/>
          <w:sz w:val="20"/>
          <w:szCs w:val="20"/>
        </w:rPr>
        <w:t>Budget revision is approved (if applicable)</w:t>
      </w:r>
    </w:p>
    <w:p w14:paraId="2CBF91D6" w14:textId="77777777" w:rsidR="006B7771" w:rsidRPr="00657D47" w:rsidRDefault="006B7771" w:rsidP="006B7771">
      <w:pPr>
        <w:rPr>
          <w:rFonts w:ascii="Arial" w:hAnsi="Arial" w:cs="Arial"/>
          <w:b/>
          <w:sz w:val="28"/>
          <w:szCs w:val="28"/>
          <w:lang w:val="ru-RU"/>
        </w:rPr>
      </w:pPr>
    </w:p>
    <w:p w14:paraId="4C4A937C" w14:textId="77777777" w:rsidR="006B7771" w:rsidRPr="007D3C4E" w:rsidRDefault="006B7771" w:rsidP="006B7771">
      <w:pPr>
        <w:jc w:val="both"/>
        <w:rPr>
          <w:rFonts w:ascii="Arial" w:hAnsi="Arial" w:cs="Arial"/>
          <w:i/>
          <w:snapToGrid w:val="0"/>
          <w:sz w:val="20"/>
          <w:szCs w:val="20"/>
        </w:rPr>
      </w:pPr>
      <w:r w:rsidRPr="007D3C4E">
        <w:rPr>
          <w:rFonts w:ascii="Arial" w:hAnsi="Arial" w:cs="Arial"/>
          <w:i/>
          <w:snapToGrid w:val="0"/>
          <w:sz w:val="20"/>
          <w:szCs w:val="20"/>
        </w:rPr>
        <w:t>If for some boxes, “No” was checked, please provide justification:</w:t>
      </w:r>
    </w:p>
    <w:p w14:paraId="6408E698" w14:textId="648DDEF0" w:rsidR="006B7771" w:rsidRPr="00657D47" w:rsidRDefault="00657D47" w:rsidP="006B7771">
      <w:pPr>
        <w:pBdr>
          <w:top w:val="single" w:sz="4" w:space="1" w:color="auto"/>
          <w:left w:val="single" w:sz="4" w:space="4" w:color="auto"/>
          <w:bottom w:val="single" w:sz="4" w:space="1" w:color="auto"/>
          <w:right w:val="single" w:sz="4" w:space="4" w:color="auto"/>
        </w:pBdr>
        <w:jc w:val="both"/>
        <w:rPr>
          <w:rFonts w:ascii="Arial" w:hAnsi="Arial" w:cs="Arial"/>
          <w:snapToGrid w:val="0"/>
          <w:color w:val="0000FF"/>
          <w:sz w:val="20"/>
          <w:szCs w:val="20"/>
        </w:rPr>
      </w:pPr>
      <w:r w:rsidRPr="00657D47">
        <w:rPr>
          <w:rFonts w:ascii="Arial" w:hAnsi="Arial" w:cs="Arial"/>
          <w:snapToGrid w:val="0"/>
          <w:sz w:val="20"/>
          <w:szCs w:val="20"/>
        </w:rPr>
        <w:t xml:space="preserve">The budget revision is under the discussion with the National partner. </w:t>
      </w:r>
    </w:p>
    <w:p w14:paraId="44833A4C" w14:textId="77777777" w:rsidR="006B7771" w:rsidRPr="007D3C4E" w:rsidRDefault="006B7771" w:rsidP="006B7771">
      <w:pPr>
        <w:pBdr>
          <w:top w:val="single" w:sz="4" w:space="1" w:color="auto"/>
          <w:left w:val="single" w:sz="4" w:space="4" w:color="auto"/>
          <w:bottom w:val="single" w:sz="4" w:space="1" w:color="auto"/>
          <w:right w:val="single" w:sz="4" w:space="4" w:color="auto"/>
        </w:pBdr>
        <w:jc w:val="both"/>
        <w:rPr>
          <w:rFonts w:ascii="Arial" w:hAnsi="Arial" w:cs="Arial"/>
          <w:snapToGrid w:val="0"/>
          <w:color w:val="0000FF"/>
        </w:rPr>
      </w:pPr>
    </w:p>
    <w:p w14:paraId="796050B8" w14:textId="77777777" w:rsidR="006B7771" w:rsidRPr="007D3C4E" w:rsidRDefault="006B7771" w:rsidP="006B7771">
      <w:pPr>
        <w:rPr>
          <w:rFonts w:ascii="Arial" w:hAnsi="Arial" w:cs="Arial"/>
          <w:b/>
          <w:sz w:val="18"/>
          <w:szCs w:val="18"/>
        </w:rPr>
      </w:pPr>
    </w:p>
    <w:p w14:paraId="2FDA8723" w14:textId="77777777" w:rsidR="006B7771" w:rsidRPr="00D76F98" w:rsidRDefault="006B7771" w:rsidP="00BA5AEB">
      <w:pPr>
        <w:outlineLvl w:val="0"/>
        <w:rPr>
          <w:b/>
          <w:snapToGrid w:val="0"/>
          <w:color w:val="000000"/>
        </w:rPr>
      </w:pPr>
    </w:p>
    <w:sectPr w:rsidR="006B7771" w:rsidRPr="00D76F98" w:rsidSect="00DA0A1A">
      <w:pgSz w:w="16838" w:h="11906" w:orient="landscape"/>
      <w:pgMar w:top="990" w:right="2708" w:bottom="85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C158FF" w14:textId="77777777" w:rsidR="00053425" w:rsidRDefault="00053425">
      <w:r>
        <w:separator/>
      </w:r>
    </w:p>
  </w:endnote>
  <w:endnote w:type="continuationSeparator" w:id="0">
    <w:p w14:paraId="4EE5CA11" w14:textId="77777777" w:rsidR="00053425" w:rsidRDefault="000534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C06A39" w14:textId="77777777" w:rsidR="00053425" w:rsidRDefault="00053425">
      <w:r>
        <w:separator/>
      </w:r>
    </w:p>
  </w:footnote>
  <w:footnote w:type="continuationSeparator" w:id="0">
    <w:p w14:paraId="2C76EFB0" w14:textId="77777777" w:rsidR="00053425" w:rsidRDefault="000534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2309BF"/>
    <w:multiLevelType w:val="hybridMultilevel"/>
    <w:tmpl w:val="4D9CD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972AB8"/>
    <w:multiLevelType w:val="hybridMultilevel"/>
    <w:tmpl w:val="2AA21862"/>
    <w:lvl w:ilvl="0" w:tplc="04190001">
      <w:start w:val="1"/>
      <w:numFmt w:val="bullet"/>
      <w:lvlText w:val=""/>
      <w:lvlJc w:val="left"/>
      <w:pPr>
        <w:ind w:left="749" w:hanging="360"/>
      </w:pPr>
      <w:rPr>
        <w:rFonts w:ascii="Symbol" w:hAnsi="Symbol" w:hint="default"/>
      </w:rPr>
    </w:lvl>
    <w:lvl w:ilvl="1" w:tplc="04190003" w:tentative="1">
      <w:start w:val="1"/>
      <w:numFmt w:val="bullet"/>
      <w:lvlText w:val="o"/>
      <w:lvlJc w:val="left"/>
      <w:pPr>
        <w:ind w:left="1469" w:hanging="360"/>
      </w:pPr>
      <w:rPr>
        <w:rFonts w:ascii="Courier New" w:hAnsi="Courier New" w:cs="Courier New" w:hint="default"/>
      </w:rPr>
    </w:lvl>
    <w:lvl w:ilvl="2" w:tplc="04190005" w:tentative="1">
      <w:start w:val="1"/>
      <w:numFmt w:val="bullet"/>
      <w:lvlText w:val=""/>
      <w:lvlJc w:val="left"/>
      <w:pPr>
        <w:ind w:left="2189" w:hanging="360"/>
      </w:pPr>
      <w:rPr>
        <w:rFonts w:ascii="Wingdings" w:hAnsi="Wingdings" w:hint="default"/>
      </w:rPr>
    </w:lvl>
    <w:lvl w:ilvl="3" w:tplc="04190001" w:tentative="1">
      <w:start w:val="1"/>
      <w:numFmt w:val="bullet"/>
      <w:lvlText w:val=""/>
      <w:lvlJc w:val="left"/>
      <w:pPr>
        <w:ind w:left="2909" w:hanging="360"/>
      </w:pPr>
      <w:rPr>
        <w:rFonts w:ascii="Symbol" w:hAnsi="Symbol" w:hint="default"/>
      </w:rPr>
    </w:lvl>
    <w:lvl w:ilvl="4" w:tplc="04190003" w:tentative="1">
      <w:start w:val="1"/>
      <w:numFmt w:val="bullet"/>
      <w:lvlText w:val="o"/>
      <w:lvlJc w:val="left"/>
      <w:pPr>
        <w:ind w:left="3629" w:hanging="360"/>
      </w:pPr>
      <w:rPr>
        <w:rFonts w:ascii="Courier New" w:hAnsi="Courier New" w:cs="Courier New" w:hint="default"/>
      </w:rPr>
    </w:lvl>
    <w:lvl w:ilvl="5" w:tplc="04190005" w:tentative="1">
      <w:start w:val="1"/>
      <w:numFmt w:val="bullet"/>
      <w:lvlText w:val=""/>
      <w:lvlJc w:val="left"/>
      <w:pPr>
        <w:ind w:left="4349" w:hanging="360"/>
      </w:pPr>
      <w:rPr>
        <w:rFonts w:ascii="Wingdings" w:hAnsi="Wingdings" w:hint="default"/>
      </w:rPr>
    </w:lvl>
    <w:lvl w:ilvl="6" w:tplc="04190001" w:tentative="1">
      <w:start w:val="1"/>
      <w:numFmt w:val="bullet"/>
      <w:lvlText w:val=""/>
      <w:lvlJc w:val="left"/>
      <w:pPr>
        <w:ind w:left="5069" w:hanging="360"/>
      </w:pPr>
      <w:rPr>
        <w:rFonts w:ascii="Symbol" w:hAnsi="Symbol" w:hint="default"/>
      </w:rPr>
    </w:lvl>
    <w:lvl w:ilvl="7" w:tplc="04190003" w:tentative="1">
      <w:start w:val="1"/>
      <w:numFmt w:val="bullet"/>
      <w:lvlText w:val="o"/>
      <w:lvlJc w:val="left"/>
      <w:pPr>
        <w:ind w:left="5789" w:hanging="360"/>
      </w:pPr>
      <w:rPr>
        <w:rFonts w:ascii="Courier New" w:hAnsi="Courier New" w:cs="Courier New" w:hint="default"/>
      </w:rPr>
    </w:lvl>
    <w:lvl w:ilvl="8" w:tplc="04190005" w:tentative="1">
      <w:start w:val="1"/>
      <w:numFmt w:val="bullet"/>
      <w:lvlText w:val=""/>
      <w:lvlJc w:val="left"/>
      <w:pPr>
        <w:ind w:left="6509" w:hanging="360"/>
      </w:pPr>
      <w:rPr>
        <w:rFonts w:ascii="Wingdings" w:hAnsi="Wingdings" w:hint="default"/>
      </w:rPr>
    </w:lvl>
  </w:abstractNum>
  <w:abstractNum w:abstractNumId="2" w15:restartNumberingAfterBreak="0">
    <w:nsid w:val="26BE6F0B"/>
    <w:multiLevelType w:val="hybridMultilevel"/>
    <w:tmpl w:val="172665B0"/>
    <w:lvl w:ilvl="0" w:tplc="5216B15E">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E21545F"/>
    <w:multiLevelType w:val="hybridMultilevel"/>
    <w:tmpl w:val="820C82AA"/>
    <w:lvl w:ilvl="0" w:tplc="818EC530">
      <w:start w:val="1"/>
      <w:numFmt w:val="bullet"/>
      <w:pStyle w:val="Achievemen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 w15:restartNumberingAfterBreak="0">
    <w:nsid w:val="50E07604"/>
    <w:multiLevelType w:val="multilevel"/>
    <w:tmpl w:val="86920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751D90"/>
    <w:multiLevelType w:val="hybridMultilevel"/>
    <w:tmpl w:val="9588EB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8A203C2"/>
    <w:multiLevelType w:val="hybridMultilevel"/>
    <w:tmpl w:val="9F98FE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5A123638"/>
    <w:multiLevelType w:val="hybridMultilevel"/>
    <w:tmpl w:val="6B2E649A"/>
    <w:lvl w:ilvl="0" w:tplc="04190017">
      <w:start w:val="1"/>
      <w:numFmt w:val="low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71CE2CD3"/>
    <w:multiLevelType w:val="multilevel"/>
    <w:tmpl w:val="68D8A87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num w:numId="1" w16cid:durableId="1173839395">
    <w:abstractNumId w:val="8"/>
  </w:num>
  <w:num w:numId="2" w16cid:durableId="344790531">
    <w:abstractNumId w:val="7"/>
  </w:num>
  <w:num w:numId="3" w16cid:durableId="1688093871">
    <w:abstractNumId w:val="3"/>
  </w:num>
  <w:num w:numId="4" w16cid:durableId="319504964">
    <w:abstractNumId w:val="1"/>
  </w:num>
  <w:num w:numId="5" w16cid:durableId="1897471574">
    <w:abstractNumId w:val="6"/>
  </w:num>
  <w:num w:numId="6" w16cid:durableId="2097361272">
    <w:abstractNumId w:val="5"/>
  </w:num>
  <w:num w:numId="7" w16cid:durableId="1728188057">
    <w:abstractNumId w:val="2"/>
  </w:num>
  <w:num w:numId="8" w16cid:durableId="1562135350">
    <w:abstractNumId w:val="0"/>
  </w:num>
  <w:num w:numId="9" w16cid:durableId="83957395">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GB" w:vendorID="64" w:dllVersion="6" w:nlCheck="1" w:checkStyle="0"/>
  <w:activeWritingStyle w:appName="MSWord" w:lang="en-US" w:vendorID="64" w:dllVersion="6" w:nlCheck="1" w:checkStyle="1"/>
  <w:activeWritingStyle w:appName="MSWord" w:lang="ru-RU" w:vendorID="64" w:dllVersion="6" w:nlCheck="1" w:checkStyle="0"/>
  <w:activeWritingStyle w:appName="MSWord" w:lang="en-ZA" w:vendorID="64" w:dllVersion="6" w:nlCheck="1" w:checkStyle="1"/>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ru-RU"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A61"/>
    <w:rsid w:val="000008F8"/>
    <w:rsid w:val="00001112"/>
    <w:rsid w:val="00001F4A"/>
    <w:rsid w:val="000025B1"/>
    <w:rsid w:val="0000291C"/>
    <w:rsid w:val="00002BB4"/>
    <w:rsid w:val="00003E4A"/>
    <w:rsid w:val="000041F0"/>
    <w:rsid w:val="00004FAA"/>
    <w:rsid w:val="000053C8"/>
    <w:rsid w:val="00005BD4"/>
    <w:rsid w:val="0000608C"/>
    <w:rsid w:val="00006140"/>
    <w:rsid w:val="0001034C"/>
    <w:rsid w:val="00010FFE"/>
    <w:rsid w:val="00011CD2"/>
    <w:rsid w:val="0001238B"/>
    <w:rsid w:val="00012E77"/>
    <w:rsid w:val="000139A6"/>
    <w:rsid w:val="0001401E"/>
    <w:rsid w:val="00016E4B"/>
    <w:rsid w:val="00017011"/>
    <w:rsid w:val="000170CD"/>
    <w:rsid w:val="00021277"/>
    <w:rsid w:val="00021CB6"/>
    <w:rsid w:val="00022EA9"/>
    <w:rsid w:val="00023F5B"/>
    <w:rsid w:val="00024F12"/>
    <w:rsid w:val="0002560A"/>
    <w:rsid w:val="0002579C"/>
    <w:rsid w:val="000257A0"/>
    <w:rsid w:val="00025E25"/>
    <w:rsid w:val="0002649F"/>
    <w:rsid w:val="000275D2"/>
    <w:rsid w:val="00030057"/>
    <w:rsid w:val="00030751"/>
    <w:rsid w:val="0003079B"/>
    <w:rsid w:val="00031CF9"/>
    <w:rsid w:val="00032007"/>
    <w:rsid w:val="00032836"/>
    <w:rsid w:val="00032AC0"/>
    <w:rsid w:val="00033754"/>
    <w:rsid w:val="000337A7"/>
    <w:rsid w:val="00033B59"/>
    <w:rsid w:val="0003419B"/>
    <w:rsid w:val="000342A5"/>
    <w:rsid w:val="00034335"/>
    <w:rsid w:val="000354DB"/>
    <w:rsid w:val="000358CE"/>
    <w:rsid w:val="00035BD5"/>
    <w:rsid w:val="00037018"/>
    <w:rsid w:val="000400EF"/>
    <w:rsid w:val="00041459"/>
    <w:rsid w:val="00041C15"/>
    <w:rsid w:val="00041C3C"/>
    <w:rsid w:val="000438C9"/>
    <w:rsid w:val="00043995"/>
    <w:rsid w:val="000439CD"/>
    <w:rsid w:val="00043E3E"/>
    <w:rsid w:val="0004401B"/>
    <w:rsid w:val="00044407"/>
    <w:rsid w:val="00044D93"/>
    <w:rsid w:val="00045372"/>
    <w:rsid w:val="00045577"/>
    <w:rsid w:val="000460E0"/>
    <w:rsid w:val="00046CFF"/>
    <w:rsid w:val="000470DD"/>
    <w:rsid w:val="000474C0"/>
    <w:rsid w:val="00050148"/>
    <w:rsid w:val="00050241"/>
    <w:rsid w:val="00050663"/>
    <w:rsid w:val="00050D6B"/>
    <w:rsid w:val="00050DC1"/>
    <w:rsid w:val="00053425"/>
    <w:rsid w:val="00056E67"/>
    <w:rsid w:val="0005750F"/>
    <w:rsid w:val="00057719"/>
    <w:rsid w:val="000577C0"/>
    <w:rsid w:val="000624BB"/>
    <w:rsid w:val="000639C4"/>
    <w:rsid w:val="00064D80"/>
    <w:rsid w:val="0006507B"/>
    <w:rsid w:val="0006583B"/>
    <w:rsid w:val="00065B9A"/>
    <w:rsid w:val="00065FF0"/>
    <w:rsid w:val="00067A9D"/>
    <w:rsid w:val="00070D1D"/>
    <w:rsid w:val="0007178F"/>
    <w:rsid w:val="0007209E"/>
    <w:rsid w:val="00072FF7"/>
    <w:rsid w:val="0007468E"/>
    <w:rsid w:val="00074D2D"/>
    <w:rsid w:val="000751E8"/>
    <w:rsid w:val="000774F7"/>
    <w:rsid w:val="00080EC6"/>
    <w:rsid w:val="0008101B"/>
    <w:rsid w:val="0008157F"/>
    <w:rsid w:val="000816BC"/>
    <w:rsid w:val="00082336"/>
    <w:rsid w:val="000828DA"/>
    <w:rsid w:val="00082FD5"/>
    <w:rsid w:val="00084195"/>
    <w:rsid w:val="000850E3"/>
    <w:rsid w:val="00085B4C"/>
    <w:rsid w:val="000863CF"/>
    <w:rsid w:val="00086F0E"/>
    <w:rsid w:val="0008704D"/>
    <w:rsid w:val="00090DBA"/>
    <w:rsid w:val="00091AC5"/>
    <w:rsid w:val="00091D3D"/>
    <w:rsid w:val="00092FC9"/>
    <w:rsid w:val="000937BD"/>
    <w:rsid w:val="00093C43"/>
    <w:rsid w:val="00094DC9"/>
    <w:rsid w:val="00096EC0"/>
    <w:rsid w:val="000971C6"/>
    <w:rsid w:val="00097C11"/>
    <w:rsid w:val="00097F80"/>
    <w:rsid w:val="000A0D14"/>
    <w:rsid w:val="000A2EF7"/>
    <w:rsid w:val="000A3148"/>
    <w:rsid w:val="000A36DE"/>
    <w:rsid w:val="000A5CE3"/>
    <w:rsid w:val="000A6BA5"/>
    <w:rsid w:val="000A7B46"/>
    <w:rsid w:val="000B1B4F"/>
    <w:rsid w:val="000B218F"/>
    <w:rsid w:val="000B29CC"/>
    <w:rsid w:val="000B3997"/>
    <w:rsid w:val="000B3C15"/>
    <w:rsid w:val="000B4941"/>
    <w:rsid w:val="000B5120"/>
    <w:rsid w:val="000B5905"/>
    <w:rsid w:val="000B6D05"/>
    <w:rsid w:val="000B6D22"/>
    <w:rsid w:val="000B783C"/>
    <w:rsid w:val="000C05A5"/>
    <w:rsid w:val="000C0967"/>
    <w:rsid w:val="000C1535"/>
    <w:rsid w:val="000C1B79"/>
    <w:rsid w:val="000C1C2A"/>
    <w:rsid w:val="000C1D42"/>
    <w:rsid w:val="000C232F"/>
    <w:rsid w:val="000C2DAB"/>
    <w:rsid w:val="000C3298"/>
    <w:rsid w:val="000C53A9"/>
    <w:rsid w:val="000C55BE"/>
    <w:rsid w:val="000C78AD"/>
    <w:rsid w:val="000D1AF1"/>
    <w:rsid w:val="000D2016"/>
    <w:rsid w:val="000D2539"/>
    <w:rsid w:val="000D2698"/>
    <w:rsid w:val="000D2B6B"/>
    <w:rsid w:val="000D2C86"/>
    <w:rsid w:val="000D2E5D"/>
    <w:rsid w:val="000D3CF1"/>
    <w:rsid w:val="000D4AFE"/>
    <w:rsid w:val="000D4C3E"/>
    <w:rsid w:val="000D54D3"/>
    <w:rsid w:val="000D5ACD"/>
    <w:rsid w:val="000D5D6F"/>
    <w:rsid w:val="000D6F72"/>
    <w:rsid w:val="000D7A6D"/>
    <w:rsid w:val="000E0C63"/>
    <w:rsid w:val="000E147C"/>
    <w:rsid w:val="000E17DB"/>
    <w:rsid w:val="000E195E"/>
    <w:rsid w:val="000E1F8E"/>
    <w:rsid w:val="000E2BD2"/>
    <w:rsid w:val="000E351C"/>
    <w:rsid w:val="000E4BE5"/>
    <w:rsid w:val="000E500C"/>
    <w:rsid w:val="000E56E2"/>
    <w:rsid w:val="000E72FE"/>
    <w:rsid w:val="000F0FE0"/>
    <w:rsid w:val="000F48EC"/>
    <w:rsid w:val="000F4E88"/>
    <w:rsid w:val="000F75DF"/>
    <w:rsid w:val="0010028D"/>
    <w:rsid w:val="00101569"/>
    <w:rsid w:val="00101B9C"/>
    <w:rsid w:val="00101FBA"/>
    <w:rsid w:val="001023CD"/>
    <w:rsid w:val="00102A00"/>
    <w:rsid w:val="00102E15"/>
    <w:rsid w:val="001030EF"/>
    <w:rsid w:val="00104E79"/>
    <w:rsid w:val="00106EFC"/>
    <w:rsid w:val="001071C4"/>
    <w:rsid w:val="0010731B"/>
    <w:rsid w:val="00107E9A"/>
    <w:rsid w:val="001101C5"/>
    <w:rsid w:val="00111CF6"/>
    <w:rsid w:val="00112D45"/>
    <w:rsid w:val="001133A9"/>
    <w:rsid w:val="0011383D"/>
    <w:rsid w:val="001148DB"/>
    <w:rsid w:val="00115C43"/>
    <w:rsid w:val="00116AC8"/>
    <w:rsid w:val="00117F12"/>
    <w:rsid w:val="00121918"/>
    <w:rsid w:val="0012421E"/>
    <w:rsid w:val="00124CEE"/>
    <w:rsid w:val="0012669F"/>
    <w:rsid w:val="00126B9D"/>
    <w:rsid w:val="001272AE"/>
    <w:rsid w:val="00127B75"/>
    <w:rsid w:val="00133673"/>
    <w:rsid w:val="00133F4F"/>
    <w:rsid w:val="00135C73"/>
    <w:rsid w:val="00136CA5"/>
    <w:rsid w:val="0014071D"/>
    <w:rsid w:val="00140A54"/>
    <w:rsid w:val="00141764"/>
    <w:rsid w:val="00141872"/>
    <w:rsid w:val="00142580"/>
    <w:rsid w:val="00142C34"/>
    <w:rsid w:val="001434A9"/>
    <w:rsid w:val="00143BEC"/>
    <w:rsid w:val="00144188"/>
    <w:rsid w:val="001451F0"/>
    <w:rsid w:val="00145386"/>
    <w:rsid w:val="00146524"/>
    <w:rsid w:val="00146AAE"/>
    <w:rsid w:val="00146E79"/>
    <w:rsid w:val="00150156"/>
    <w:rsid w:val="001506F3"/>
    <w:rsid w:val="00151476"/>
    <w:rsid w:val="00151778"/>
    <w:rsid w:val="00151866"/>
    <w:rsid w:val="00152287"/>
    <w:rsid w:val="001537D5"/>
    <w:rsid w:val="001551DE"/>
    <w:rsid w:val="0015578B"/>
    <w:rsid w:val="00156A98"/>
    <w:rsid w:val="00157CCB"/>
    <w:rsid w:val="001601FB"/>
    <w:rsid w:val="0016437C"/>
    <w:rsid w:val="0016441E"/>
    <w:rsid w:val="00164424"/>
    <w:rsid w:val="001654BC"/>
    <w:rsid w:val="00166102"/>
    <w:rsid w:val="0016649C"/>
    <w:rsid w:val="00166F98"/>
    <w:rsid w:val="00167B16"/>
    <w:rsid w:val="00171044"/>
    <w:rsid w:val="001714BB"/>
    <w:rsid w:val="0017418A"/>
    <w:rsid w:val="0017441D"/>
    <w:rsid w:val="001760FF"/>
    <w:rsid w:val="00176229"/>
    <w:rsid w:val="00176493"/>
    <w:rsid w:val="0017674C"/>
    <w:rsid w:val="00176CD8"/>
    <w:rsid w:val="001772DA"/>
    <w:rsid w:val="00177CDD"/>
    <w:rsid w:val="00177D87"/>
    <w:rsid w:val="001804E7"/>
    <w:rsid w:val="0018063F"/>
    <w:rsid w:val="0018178C"/>
    <w:rsid w:val="001823AF"/>
    <w:rsid w:val="00183391"/>
    <w:rsid w:val="00183DB5"/>
    <w:rsid w:val="00184AF3"/>
    <w:rsid w:val="001853B6"/>
    <w:rsid w:val="00186BCD"/>
    <w:rsid w:val="00186D14"/>
    <w:rsid w:val="00190BEE"/>
    <w:rsid w:val="00192926"/>
    <w:rsid w:val="001930E0"/>
    <w:rsid w:val="0019370F"/>
    <w:rsid w:val="00194A51"/>
    <w:rsid w:val="00196A63"/>
    <w:rsid w:val="00196EA5"/>
    <w:rsid w:val="00196F74"/>
    <w:rsid w:val="001973E2"/>
    <w:rsid w:val="001A0870"/>
    <w:rsid w:val="001A58E2"/>
    <w:rsid w:val="001B00AB"/>
    <w:rsid w:val="001B26CD"/>
    <w:rsid w:val="001B4250"/>
    <w:rsid w:val="001B48FF"/>
    <w:rsid w:val="001B507A"/>
    <w:rsid w:val="001B50F0"/>
    <w:rsid w:val="001B7112"/>
    <w:rsid w:val="001B71BF"/>
    <w:rsid w:val="001B7546"/>
    <w:rsid w:val="001C1AB7"/>
    <w:rsid w:val="001C1EE9"/>
    <w:rsid w:val="001C40F5"/>
    <w:rsid w:val="001C5870"/>
    <w:rsid w:val="001C5D90"/>
    <w:rsid w:val="001C757F"/>
    <w:rsid w:val="001C7979"/>
    <w:rsid w:val="001C7E5F"/>
    <w:rsid w:val="001D0640"/>
    <w:rsid w:val="001D0CF5"/>
    <w:rsid w:val="001D12DD"/>
    <w:rsid w:val="001D1690"/>
    <w:rsid w:val="001D23A8"/>
    <w:rsid w:val="001D41FC"/>
    <w:rsid w:val="001D50C9"/>
    <w:rsid w:val="001D66B6"/>
    <w:rsid w:val="001D7FDD"/>
    <w:rsid w:val="001E181C"/>
    <w:rsid w:val="001E2250"/>
    <w:rsid w:val="001E2DB1"/>
    <w:rsid w:val="001E4808"/>
    <w:rsid w:val="001E4C29"/>
    <w:rsid w:val="001E4D4B"/>
    <w:rsid w:val="001E65AE"/>
    <w:rsid w:val="001E6AA8"/>
    <w:rsid w:val="001E7D83"/>
    <w:rsid w:val="001F118D"/>
    <w:rsid w:val="001F19A8"/>
    <w:rsid w:val="001F20E6"/>
    <w:rsid w:val="001F4616"/>
    <w:rsid w:val="001F5959"/>
    <w:rsid w:val="001F70F2"/>
    <w:rsid w:val="001F7E27"/>
    <w:rsid w:val="001F7FCC"/>
    <w:rsid w:val="0020088A"/>
    <w:rsid w:val="00200E2D"/>
    <w:rsid w:val="00202FF7"/>
    <w:rsid w:val="00204472"/>
    <w:rsid w:val="00204777"/>
    <w:rsid w:val="00204E72"/>
    <w:rsid w:val="0020513E"/>
    <w:rsid w:val="002055CA"/>
    <w:rsid w:val="002069C1"/>
    <w:rsid w:val="00206E6C"/>
    <w:rsid w:val="002071A4"/>
    <w:rsid w:val="00207BE0"/>
    <w:rsid w:val="00210A26"/>
    <w:rsid w:val="0021134C"/>
    <w:rsid w:val="00211C23"/>
    <w:rsid w:val="00212662"/>
    <w:rsid w:val="0021328B"/>
    <w:rsid w:val="002139B2"/>
    <w:rsid w:val="00213BD7"/>
    <w:rsid w:val="00214DD9"/>
    <w:rsid w:val="002151AD"/>
    <w:rsid w:val="00215DEE"/>
    <w:rsid w:val="00216226"/>
    <w:rsid w:val="00216D52"/>
    <w:rsid w:val="00221E1C"/>
    <w:rsid w:val="002228CD"/>
    <w:rsid w:val="00223EB7"/>
    <w:rsid w:val="00224463"/>
    <w:rsid w:val="00225876"/>
    <w:rsid w:val="00226268"/>
    <w:rsid w:val="002270DD"/>
    <w:rsid w:val="00230685"/>
    <w:rsid w:val="00230B52"/>
    <w:rsid w:val="0023265E"/>
    <w:rsid w:val="00233052"/>
    <w:rsid w:val="00233607"/>
    <w:rsid w:val="00233D2B"/>
    <w:rsid w:val="002341F7"/>
    <w:rsid w:val="0023516F"/>
    <w:rsid w:val="00235BCA"/>
    <w:rsid w:val="00236EAB"/>
    <w:rsid w:val="00240C39"/>
    <w:rsid w:val="00243EEC"/>
    <w:rsid w:val="00243F7B"/>
    <w:rsid w:val="002465F7"/>
    <w:rsid w:val="00247A73"/>
    <w:rsid w:val="002502C8"/>
    <w:rsid w:val="0025040C"/>
    <w:rsid w:val="00250516"/>
    <w:rsid w:val="00253C6B"/>
    <w:rsid w:val="00254954"/>
    <w:rsid w:val="00254B37"/>
    <w:rsid w:val="00254FC0"/>
    <w:rsid w:val="00255C11"/>
    <w:rsid w:val="00256E1D"/>
    <w:rsid w:val="00256F4A"/>
    <w:rsid w:val="00256FD6"/>
    <w:rsid w:val="00261298"/>
    <w:rsid w:val="0026218A"/>
    <w:rsid w:val="0026268C"/>
    <w:rsid w:val="00263A11"/>
    <w:rsid w:val="00263F90"/>
    <w:rsid w:val="002642C1"/>
    <w:rsid w:val="0026441E"/>
    <w:rsid w:val="002649A3"/>
    <w:rsid w:val="00265634"/>
    <w:rsid w:val="0026594A"/>
    <w:rsid w:val="00265EAE"/>
    <w:rsid w:val="00267B6C"/>
    <w:rsid w:val="00267FE2"/>
    <w:rsid w:val="00272542"/>
    <w:rsid w:val="002728D8"/>
    <w:rsid w:val="00272A41"/>
    <w:rsid w:val="00272DDC"/>
    <w:rsid w:val="00273E29"/>
    <w:rsid w:val="00276679"/>
    <w:rsid w:val="002768F2"/>
    <w:rsid w:val="00277316"/>
    <w:rsid w:val="0028073C"/>
    <w:rsid w:val="00281218"/>
    <w:rsid w:val="00281C5A"/>
    <w:rsid w:val="002824E2"/>
    <w:rsid w:val="00282DDF"/>
    <w:rsid w:val="00282FFB"/>
    <w:rsid w:val="00283218"/>
    <w:rsid w:val="0028344D"/>
    <w:rsid w:val="00286643"/>
    <w:rsid w:val="00286B9C"/>
    <w:rsid w:val="00287615"/>
    <w:rsid w:val="00290720"/>
    <w:rsid w:val="00291103"/>
    <w:rsid w:val="002912DC"/>
    <w:rsid w:val="00291636"/>
    <w:rsid w:val="0029204C"/>
    <w:rsid w:val="00292E52"/>
    <w:rsid w:val="00293091"/>
    <w:rsid w:val="00295E5A"/>
    <w:rsid w:val="00297B11"/>
    <w:rsid w:val="002A1F17"/>
    <w:rsid w:val="002A2A4B"/>
    <w:rsid w:val="002A646F"/>
    <w:rsid w:val="002A6888"/>
    <w:rsid w:val="002A74D5"/>
    <w:rsid w:val="002B2583"/>
    <w:rsid w:val="002B3897"/>
    <w:rsid w:val="002B3D3F"/>
    <w:rsid w:val="002B4F78"/>
    <w:rsid w:val="002B5D07"/>
    <w:rsid w:val="002B5DAF"/>
    <w:rsid w:val="002B632D"/>
    <w:rsid w:val="002B7B01"/>
    <w:rsid w:val="002C0B87"/>
    <w:rsid w:val="002C1532"/>
    <w:rsid w:val="002C2764"/>
    <w:rsid w:val="002C29E9"/>
    <w:rsid w:val="002C2DA4"/>
    <w:rsid w:val="002C31E6"/>
    <w:rsid w:val="002C3704"/>
    <w:rsid w:val="002C3C02"/>
    <w:rsid w:val="002C4858"/>
    <w:rsid w:val="002C5142"/>
    <w:rsid w:val="002C53B9"/>
    <w:rsid w:val="002C595B"/>
    <w:rsid w:val="002C5D6C"/>
    <w:rsid w:val="002C6FF4"/>
    <w:rsid w:val="002D07DF"/>
    <w:rsid w:val="002D1E86"/>
    <w:rsid w:val="002D23FD"/>
    <w:rsid w:val="002D2D12"/>
    <w:rsid w:val="002D2F8F"/>
    <w:rsid w:val="002D51E9"/>
    <w:rsid w:val="002D587F"/>
    <w:rsid w:val="002D5B73"/>
    <w:rsid w:val="002D6191"/>
    <w:rsid w:val="002E1578"/>
    <w:rsid w:val="002E2D15"/>
    <w:rsid w:val="002E2DF9"/>
    <w:rsid w:val="002E3EA1"/>
    <w:rsid w:val="002E45A0"/>
    <w:rsid w:val="002E4674"/>
    <w:rsid w:val="002E48CC"/>
    <w:rsid w:val="002E65C6"/>
    <w:rsid w:val="002E68F4"/>
    <w:rsid w:val="002F03A7"/>
    <w:rsid w:val="002F0599"/>
    <w:rsid w:val="002F450D"/>
    <w:rsid w:val="002F459B"/>
    <w:rsid w:val="002F793D"/>
    <w:rsid w:val="002F7E15"/>
    <w:rsid w:val="003001A0"/>
    <w:rsid w:val="003005D2"/>
    <w:rsid w:val="00301E09"/>
    <w:rsid w:val="003026B8"/>
    <w:rsid w:val="00303B30"/>
    <w:rsid w:val="00304069"/>
    <w:rsid w:val="00306D17"/>
    <w:rsid w:val="003075D8"/>
    <w:rsid w:val="003101CA"/>
    <w:rsid w:val="00311998"/>
    <w:rsid w:val="0031427A"/>
    <w:rsid w:val="0031478D"/>
    <w:rsid w:val="00314EBB"/>
    <w:rsid w:val="00314FD0"/>
    <w:rsid w:val="00316205"/>
    <w:rsid w:val="0031636C"/>
    <w:rsid w:val="0031666D"/>
    <w:rsid w:val="00316B2A"/>
    <w:rsid w:val="003214BE"/>
    <w:rsid w:val="003214FF"/>
    <w:rsid w:val="003217BB"/>
    <w:rsid w:val="00321BFD"/>
    <w:rsid w:val="003223A4"/>
    <w:rsid w:val="00322818"/>
    <w:rsid w:val="00323803"/>
    <w:rsid w:val="00324EE8"/>
    <w:rsid w:val="003251E4"/>
    <w:rsid w:val="003267D9"/>
    <w:rsid w:val="00327637"/>
    <w:rsid w:val="0032796E"/>
    <w:rsid w:val="00327F1A"/>
    <w:rsid w:val="003306AC"/>
    <w:rsid w:val="003314F0"/>
    <w:rsid w:val="00331A12"/>
    <w:rsid w:val="00332562"/>
    <w:rsid w:val="00333226"/>
    <w:rsid w:val="00333E97"/>
    <w:rsid w:val="003346BC"/>
    <w:rsid w:val="00335C0A"/>
    <w:rsid w:val="00336528"/>
    <w:rsid w:val="00336CD6"/>
    <w:rsid w:val="003376D0"/>
    <w:rsid w:val="003402DB"/>
    <w:rsid w:val="00340699"/>
    <w:rsid w:val="003408A9"/>
    <w:rsid w:val="00340E80"/>
    <w:rsid w:val="00341C6C"/>
    <w:rsid w:val="00341C9B"/>
    <w:rsid w:val="003423A3"/>
    <w:rsid w:val="00342402"/>
    <w:rsid w:val="003427D9"/>
    <w:rsid w:val="00344753"/>
    <w:rsid w:val="00345B06"/>
    <w:rsid w:val="0035087C"/>
    <w:rsid w:val="00354B28"/>
    <w:rsid w:val="0035553C"/>
    <w:rsid w:val="00355746"/>
    <w:rsid w:val="00355C71"/>
    <w:rsid w:val="00356138"/>
    <w:rsid w:val="00356473"/>
    <w:rsid w:val="00356AD5"/>
    <w:rsid w:val="00357586"/>
    <w:rsid w:val="00357655"/>
    <w:rsid w:val="00357C54"/>
    <w:rsid w:val="00357CB1"/>
    <w:rsid w:val="00360255"/>
    <w:rsid w:val="0036133B"/>
    <w:rsid w:val="003618DB"/>
    <w:rsid w:val="00362AA7"/>
    <w:rsid w:val="00364381"/>
    <w:rsid w:val="00365797"/>
    <w:rsid w:val="00367B6C"/>
    <w:rsid w:val="00367D7E"/>
    <w:rsid w:val="00370EA9"/>
    <w:rsid w:val="0037126A"/>
    <w:rsid w:val="00372100"/>
    <w:rsid w:val="003721F6"/>
    <w:rsid w:val="00373C20"/>
    <w:rsid w:val="0037487B"/>
    <w:rsid w:val="00375A60"/>
    <w:rsid w:val="00376604"/>
    <w:rsid w:val="00376E29"/>
    <w:rsid w:val="00377761"/>
    <w:rsid w:val="003803AD"/>
    <w:rsid w:val="00380599"/>
    <w:rsid w:val="0038153C"/>
    <w:rsid w:val="003832D5"/>
    <w:rsid w:val="00384ABF"/>
    <w:rsid w:val="0038533A"/>
    <w:rsid w:val="00385EF0"/>
    <w:rsid w:val="00392900"/>
    <w:rsid w:val="0039369D"/>
    <w:rsid w:val="00397103"/>
    <w:rsid w:val="00397E54"/>
    <w:rsid w:val="003A0BC1"/>
    <w:rsid w:val="003A1623"/>
    <w:rsid w:val="003A2807"/>
    <w:rsid w:val="003A2F15"/>
    <w:rsid w:val="003A30F1"/>
    <w:rsid w:val="003A39B5"/>
    <w:rsid w:val="003A44B1"/>
    <w:rsid w:val="003A4911"/>
    <w:rsid w:val="003A5378"/>
    <w:rsid w:val="003A661C"/>
    <w:rsid w:val="003A7732"/>
    <w:rsid w:val="003A7DE3"/>
    <w:rsid w:val="003B0726"/>
    <w:rsid w:val="003B0777"/>
    <w:rsid w:val="003B15A0"/>
    <w:rsid w:val="003B16D4"/>
    <w:rsid w:val="003B2A93"/>
    <w:rsid w:val="003B2D99"/>
    <w:rsid w:val="003B483F"/>
    <w:rsid w:val="003B54D8"/>
    <w:rsid w:val="003B5EB9"/>
    <w:rsid w:val="003B60EE"/>
    <w:rsid w:val="003B6304"/>
    <w:rsid w:val="003B7116"/>
    <w:rsid w:val="003B73DB"/>
    <w:rsid w:val="003B7713"/>
    <w:rsid w:val="003C13ED"/>
    <w:rsid w:val="003C28D5"/>
    <w:rsid w:val="003C3812"/>
    <w:rsid w:val="003C49EA"/>
    <w:rsid w:val="003C5743"/>
    <w:rsid w:val="003C5794"/>
    <w:rsid w:val="003C5843"/>
    <w:rsid w:val="003C689B"/>
    <w:rsid w:val="003C736B"/>
    <w:rsid w:val="003D0702"/>
    <w:rsid w:val="003D0A35"/>
    <w:rsid w:val="003D14B5"/>
    <w:rsid w:val="003D15D9"/>
    <w:rsid w:val="003D33C3"/>
    <w:rsid w:val="003D6AD4"/>
    <w:rsid w:val="003D783C"/>
    <w:rsid w:val="003E04A2"/>
    <w:rsid w:val="003E0E53"/>
    <w:rsid w:val="003E15CB"/>
    <w:rsid w:val="003E1C65"/>
    <w:rsid w:val="003E2260"/>
    <w:rsid w:val="003E3990"/>
    <w:rsid w:val="003E42B0"/>
    <w:rsid w:val="003E43DA"/>
    <w:rsid w:val="003E4DC5"/>
    <w:rsid w:val="003E5277"/>
    <w:rsid w:val="003E58A0"/>
    <w:rsid w:val="003E6D5C"/>
    <w:rsid w:val="003E78C8"/>
    <w:rsid w:val="003F105C"/>
    <w:rsid w:val="003F1A99"/>
    <w:rsid w:val="003F1F47"/>
    <w:rsid w:val="003F30A4"/>
    <w:rsid w:val="003F3192"/>
    <w:rsid w:val="003F3CF8"/>
    <w:rsid w:val="003F3EBB"/>
    <w:rsid w:val="003F4C5C"/>
    <w:rsid w:val="003F4D7B"/>
    <w:rsid w:val="003F65B5"/>
    <w:rsid w:val="003F6835"/>
    <w:rsid w:val="003F6B27"/>
    <w:rsid w:val="00400250"/>
    <w:rsid w:val="004003F3"/>
    <w:rsid w:val="00400BA9"/>
    <w:rsid w:val="00401BCE"/>
    <w:rsid w:val="0040228D"/>
    <w:rsid w:val="00402F55"/>
    <w:rsid w:val="00403CDE"/>
    <w:rsid w:val="00403F5C"/>
    <w:rsid w:val="00406AA0"/>
    <w:rsid w:val="00406D21"/>
    <w:rsid w:val="004075E2"/>
    <w:rsid w:val="004078BC"/>
    <w:rsid w:val="00414290"/>
    <w:rsid w:val="00414D08"/>
    <w:rsid w:val="00415093"/>
    <w:rsid w:val="004155EE"/>
    <w:rsid w:val="0041564A"/>
    <w:rsid w:val="004157CD"/>
    <w:rsid w:val="00415847"/>
    <w:rsid w:val="0041687E"/>
    <w:rsid w:val="00416EEF"/>
    <w:rsid w:val="004170C3"/>
    <w:rsid w:val="004201AB"/>
    <w:rsid w:val="004203B6"/>
    <w:rsid w:val="004203CE"/>
    <w:rsid w:val="0042055A"/>
    <w:rsid w:val="00421583"/>
    <w:rsid w:val="00422D08"/>
    <w:rsid w:val="00424AF8"/>
    <w:rsid w:val="00427821"/>
    <w:rsid w:val="004305D8"/>
    <w:rsid w:val="00431D64"/>
    <w:rsid w:val="00432EE8"/>
    <w:rsid w:val="00433A2D"/>
    <w:rsid w:val="00434DEC"/>
    <w:rsid w:val="0043534A"/>
    <w:rsid w:val="004359A7"/>
    <w:rsid w:val="00435DB0"/>
    <w:rsid w:val="0043696E"/>
    <w:rsid w:val="00437AB8"/>
    <w:rsid w:val="00437B6C"/>
    <w:rsid w:val="004403A7"/>
    <w:rsid w:val="00440C5A"/>
    <w:rsid w:val="004412FC"/>
    <w:rsid w:val="0044349A"/>
    <w:rsid w:val="004436FF"/>
    <w:rsid w:val="004438C4"/>
    <w:rsid w:val="004448B2"/>
    <w:rsid w:val="00447198"/>
    <w:rsid w:val="004517AB"/>
    <w:rsid w:val="004520EE"/>
    <w:rsid w:val="004527D2"/>
    <w:rsid w:val="0045288B"/>
    <w:rsid w:val="00453604"/>
    <w:rsid w:val="00454987"/>
    <w:rsid w:val="004552EA"/>
    <w:rsid w:val="00455505"/>
    <w:rsid w:val="004562FC"/>
    <w:rsid w:val="00456435"/>
    <w:rsid w:val="004567F2"/>
    <w:rsid w:val="00457426"/>
    <w:rsid w:val="004610B1"/>
    <w:rsid w:val="00462699"/>
    <w:rsid w:val="0046286E"/>
    <w:rsid w:val="00462922"/>
    <w:rsid w:val="00466CA2"/>
    <w:rsid w:val="00466D23"/>
    <w:rsid w:val="004675F8"/>
    <w:rsid w:val="004677F0"/>
    <w:rsid w:val="00467896"/>
    <w:rsid w:val="00467A22"/>
    <w:rsid w:val="00470569"/>
    <w:rsid w:val="00471892"/>
    <w:rsid w:val="004754A5"/>
    <w:rsid w:val="0047620D"/>
    <w:rsid w:val="00476309"/>
    <w:rsid w:val="00477C6B"/>
    <w:rsid w:val="00477D9F"/>
    <w:rsid w:val="004817AE"/>
    <w:rsid w:val="00481D58"/>
    <w:rsid w:val="00482859"/>
    <w:rsid w:val="00483A70"/>
    <w:rsid w:val="0048614C"/>
    <w:rsid w:val="00486736"/>
    <w:rsid w:val="00487F87"/>
    <w:rsid w:val="0049134E"/>
    <w:rsid w:val="004913A3"/>
    <w:rsid w:val="0049387B"/>
    <w:rsid w:val="00497626"/>
    <w:rsid w:val="00497654"/>
    <w:rsid w:val="004A0ACB"/>
    <w:rsid w:val="004A2D41"/>
    <w:rsid w:val="004A2EEE"/>
    <w:rsid w:val="004A2F84"/>
    <w:rsid w:val="004A5373"/>
    <w:rsid w:val="004A71F1"/>
    <w:rsid w:val="004A7EAA"/>
    <w:rsid w:val="004B0287"/>
    <w:rsid w:val="004B0EDF"/>
    <w:rsid w:val="004B1D3C"/>
    <w:rsid w:val="004B43B5"/>
    <w:rsid w:val="004B46C9"/>
    <w:rsid w:val="004B4B6E"/>
    <w:rsid w:val="004B553E"/>
    <w:rsid w:val="004B6069"/>
    <w:rsid w:val="004B631F"/>
    <w:rsid w:val="004B6EF1"/>
    <w:rsid w:val="004C09FA"/>
    <w:rsid w:val="004C149D"/>
    <w:rsid w:val="004C1EC2"/>
    <w:rsid w:val="004C1FB3"/>
    <w:rsid w:val="004C360E"/>
    <w:rsid w:val="004C4117"/>
    <w:rsid w:val="004C502F"/>
    <w:rsid w:val="004C507A"/>
    <w:rsid w:val="004C6347"/>
    <w:rsid w:val="004D02D1"/>
    <w:rsid w:val="004D1AF0"/>
    <w:rsid w:val="004D21B3"/>
    <w:rsid w:val="004D2E3B"/>
    <w:rsid w:val="004D387F"/>
    <w:rsid w:val="004D3F90"/>
    <w:rsid w:val="004D48BA"/>
    <w:rsid w:val="004D584F"/>
    <w:rsid w:val="004D7298"/>
    <w:rsid w:val="004D769F"/>
    <w:rsid w:val="004E07F1"/>
    <w:rsid w:val="004E2290"/>
    <w:rsid w:val="004E325F"/>
    <w:rsid w:val="004E3811"/>
    <w:rsid w:val="004E4734"/>
    <w:rsid w:val="004E5162"/>
    <w:rsid w:val="004E5E21"/>
    <w:rsid w:val="004E5EDA"/>
    <w:rsid w:val="004E5FC5"/>
    <w:rsid w:val="004F0CE1"/>
    <w:rsid w:val="004F109F"/>
    <w:rsid w:val="004F185C"/>
    <w:rsid w:val="004F1D65"/>
    <w:rsid w:val="004F26D1"/>
    <w:rsid w:val="004F2BC0"/>
    <w:rsid w:val="004F2DD9"/>
    <w:rsid w:val="004F500E"/>
    <w:rsid w:val="004F509C"/>
    <w:rsid w:val="004F6152"/>
    <w:rsid w:val="004F7359"/>
    <w:rsid w:val="004F74DB"/>
    <w:rsid w:val="004F7887"/>
    <w:rsid w:val="0050067E"/>
    <w:rsid w:val="005013F0"/>
    <w:rsid w:val="00505060"/>
    <w:rsid w:val="00505402"/>
    <w:rsid w:val="00505735"/>
    <w:rsid w:val="00507A61"/>
    <w:rsid w:val="00511D08"/>
    <w:rsid w:val="00512272"/>
    <w:rsid w:val="00512554"/>
    <w:rsid w:val="00512E84"/>
    <w:rsid w:val="005141B1"/>
    <w:rsid w:val="0051422C"/>
    <w:rsid w:val="00515224"/>
    <w:rsid w:val="00515C0C"/>
    <w:rsid w:val="00516CBD"/>
    <w:rsid w:val="0051769C"/>
    <w:rsid w:val="00517E18"/>
    <w:rsid w:val="00520306"/>
    <w:rsid w:val="005207FB"/>
    <w:rsid w:val="0052142C"/>
    <w:rsid w:val="00521DC3"/>
    <w:rsid w:val="005222EF"/>
    <w:rsid w:val="00522DAA"/>
    <w:rsid w:val="00523B3A"/>
    <w:rsid w:val="00523C0C"/>
    <w:rsid w:val="00524EC4"/>
    <w:rsid w:val="005261BE"/>
    <w:rsid w:val="0052701E"/>
    <w:rsid w:val="0053168A"/>
    <w:rsid w:val="005320C6"/>
    <w:rsid w:val="005320FA"/>
    <w:rsid w:val="00532A0E"/>
    <w:rsid w:val="005330E3"/>
    <w:rsid w:val="00533A68"/>
    <w:rsid w:val="00533F72"/>
    <w:rsid w:val="00534F43"/>
    <w:rsid w:val="00535B73"/>
    <w:rsid w:val="00535E3B"/>
    <w:rsid w:val="0053606E"/>
    <w:rsid w:val="005362AF"/>
    <w:rsid w:val="00536A52"/>
    <w:rsid w:val="0053723F"/>
    <w:rsid w:val="00541752"/>
    <w:rsid w:val="00542AD8"/>
    <w:rsid w:val="0054396C"/>
    <w:rsid w:val="00543C7C"/>
    <w:rsid w:val="00544ACE"/>
    <w:rsid w:val="005457A5"/>
    <w:rsid w:val="00546C07"/>
    <w:rsid w:val="00547366"/>
    <w:rsid w:val="00547F4F"/>
    <w:rsid w:val="0055035A"/>
    <w:rsid w:val="005511E0"/>
    <w:rsid w:val="0055142C"/>
    <w:rsid w:val="00552340"/>
    <w:rsid w:val="00552976"/>
    <w:rsid w:val="00553FEF"/>
    <w:rsid w:val="0055650D"/>
    <w:rsid w:val="005570E4"/>
    <w:rsid w:val="005573EE"/>
    <w:rsid w:val="00560447"/>
    <w:rsid w:val="00561799"/>
    <w:rsid w:val="005618F5"/>
    <w:rsid w:val="005634D2"/>
    <w:rsid w:val="00563946"/>
    <w:rsid w:val="00564CC4"/>
    <w:rsid w:val="005668AB"/>
    <w:rsid w:val="00566D4B"/>
    <w:rsid w:val="00567333"/>
    <w:rsid w:val="005677FD"/>
    <w:rsid w:val="00570198"/>
    <w:rsid w:val="00570266"/>
    <w:rsid w:val="00571951"/>
    <w:rsid w:val="00571CF1"/>
    <w:rsid w:val="00575C09"/>
    <w:rsid w:val="00577994"/>
    <w:rsid w:val="00577CCD"/>
    <w:rsid w:val="00577E5F"/>
    <w:rsid w:val="00580014"/>
    <w:rsid w:val="005801D2"/>
    <w:rsid w:val="0058052E"/>
    <w:rsid w:val="00580AAE"/>
    <w:rsid w:val="00581277"/>
    <w:rsid w:val="0058131B"/>
    <w:rsid w:val="005819FC"/>
    <w:rsid w:val="00581B5F"/>
    <w:rsid w:val="005822AD"/>
    <w:rsid w:val="00583549"/>
    <w:rsid w:val="00584081"/>
    <w:rsid w:val="005844F4"/>
    <w:rsid w:val="005859BF"/>
    <w:rsid w:val="00585DDB"/>
    <w:rsid w:val="005867A2"/>
    <w:rsid w:val="0058724F"/>
    <w:rsid w:val="0058794F"/>
    <w:rsid w:val="00587E7A"/>
    <w:rsid w:val="00591D33"/>
    <w:rsid w:val="00591EB8"/>
    <w:rsid w:val="00592FEE"/>
    <w:rsid w:val="00593176"/>
    <w:rsid w:val="005932FA"/>
    <w:rsid w:val="0059333C"/>
    <w:rsid w:val="00596211"/>
    <w:rsid w:val="00597FDC"/>
    <w:rsid w:val="005A006E"/>
    <w:rsid w:val="005A063C"/>
    <w:rsid w:val="005A1272"/>
    <w:rsid w:val="005A1790"/>
    <w:rsid w:val="005A1CF8"/>
    <w:rsid w:val="005A1E3C"/>
    <w:rsid w:val="005A3805"/>
    <w:rsid w:val="005A56C1"/>
    <w:rsid w:val="005A6D13"/>
    <w:rsid w:val="005A7313"/>
    <w:rsid w:val="005A7C39"/>
    <w:rsid w:val="005A7E8B"/>
    <w:rsid w:val="005B064C"/>
    <w:rsid w:val="005B075B"/>
    <w:rsid w:val="005B0D31"/>
    <w:rsid w:val="005B16EC"/>
    <w:rsid w:val="005B1F21"/>
    <w:rsid w:val="005B22FC"/>
    <w:rsid w:val="005B4112"/>
    <w:rsid w:val="005B4526"/>
    <w:rsid w:val="005B45ED"/>
    <w:rsid w:val="005B6F67"/>
    <w:rsid w:val="005B70FC"/>
    <w:rsid w:val="005C27D9"/>
    <w:rsid w:val="005C2950"/>
    <w:rsid w:val="005C2CC1"/>
    <w:rsid w:val="005C3643"/>
    <w:rsid w:val="005C4ED9"/>
    <w:rsid w:val="005C572D"/>
    <w:rsid w:val="005C5DDC"/>
    <w:rsid w:val="005C6DA4"/>
    <w:rsid w:val="005C75EA"/>
    <w:rsid w:val="005D01FF"/>
    <w:rsid w:val="005D0415"/>
    <w:rsid w:val="005D12FE"/>
    <w:rsid w:val="005D1B7D"/>
    <w:rsid w:val="005D27A9"/>
    <w:rsid w:val="005D46A9"/>
    <w:rsid w:val="005D48B7"/>
    <w:rsid w:val="005D4F32"/>
    <w:rsid w:val="005D50D0"/>
    <w:rsid w:val="005D59A0"/>
    <w:rsid w:val="005D633E"/>
    <w:rsid w:val="005D63CA"/>
    <w:rsid w:val="005D6EC9"/>
    <w:rsid w:val="005D7146"/>
    <w:rsid w:val="005D784C"/>
    <w:rsid w:val="005D796E"/>
    <w:rsid w:val="005E0092"/>
    <w:rsid w:val="005E058F"/>
    <w:rsid w:val="005E0642"/>
    <w:rsid w:val="005E07FF"/>
    <w:rsid w:val="005E164A"/>
    <w:rsid w:val="005E2E2C"/>
    <w:rsid w:val="005E36F5"/>
    <w:rsid w:val="005E5322"/>
    <w:rsid w:val="005E7C2C"/>
    <w:rsid w:val="005E7F96"/>
    <w:rsid w:val="005F167A"/>
    <w:rsid w:val="005F17F7"/>
    <w:rsid w:val="005F208D"/>
    <w:rsid w:val="005F23E4"/>
    <w:rsid w:val="005F2625"/>
    <w:rsid w:val="005F2BA9"/>
    <w:rsid w:val="005F3318"/>
    <w:rsid w:val="005F3812"/>
    <w:rsid w:val="005F5D6D"/>
    <w:rsid w:val="005F5ECC"/>
    <w:rsid w:val="005F6171"/>
    <w:rsid w:val="005F62E2"/>
    <w:rsid w:val="005F7BA7"/>
    <w:rsid w:val="0060095E"/>
    <w:rsid w:val="00600C65"/>
    <w:rsid w:val="00601473"/>
    <w:rsid w:val="00602845"/>
    <w:rsid w:val="00602D58"/>
    <w:rsid w:val="00603885"/>
    <w:rsid w:val="0060432B"/>
    <w:rsid w:val="00604DF1"/>
    <w:rsid w:val="006055E9"/>
    <w:rsid w:val="0060790D"/>
    <w:rsid w:val="00607A7A"/>
    <w:rsid w:val="00610DB2"/>
    <w:rsid w:val="0061122E"/>
    <w:rsid w:val="00613399"/>
    <w:rsid w:val="00615CD7"/>
    <w:rsid w:val="00616C54"/>
    <w:rsid w:val="00616F49"/>
    <w:rsid w:val="006174A8"/>
    <w:rsid w:val="00622C6C"/>
    <w:rsid w:val="00623356"/>
    <w:rsid w:val="00623AC8"/>
    <w:rsid w:val="00623EF0"/>
    <w:rsid w:val="0062496B"/>
    <w:rsid w:val="00625AE3"/>
    <w:rsid w:val="00626BD0"/>
    <w:rsid w:val="0063052C"/>
    <w:rsid w:val="006306B0"/>
    <w:rsid w:val="006307F3"/>
    <w:rsid w:val="00630D57"/>
    <w:rsid w:val="0063235F"/>
    <w:rsid w:val="00632364"/>
    <w:rsid w:val="00634181"/>
    <w:rsid w:val="006353A3"/>
    <w:rsid w:val="00635752"/>
    <w:rsid w:val="00635CA2"/>
    <w:rsid w:val="00640984"/>
    <w:rsid w:val="006413B0"/>
    <w:rsid w:val="006423C4"/>
    <w:rsid w:val="006435A7"/>
    <w:rsid w:val="00643B19"/>
    <w:rsid w:val="00644215"/>
    <w:rsid w:val="00644AC8"/>
    <w:rsid w:val="006451E5"/>
    <w:rsid w:val="00645DB4"/>
    <w:rsid w:val="00646396"/>
    <w:rsid w:val="00646594"/>
    <w:rsid w:val="006503F0"/>
    <w:rsid w:val="00650961"/>
    <w:rsid w:val="00650E6B"/>
    <w:rsid w:val="00654555"/>
    <w:rsid w:val="006551E1"/>
    <w:rsid w:val="006555C3"/>
    <w:rsid w:val="00655ACF"/>
    <w:rsid w:val="00657D47"/>
    <w:rsid w:val="00660BE1"/>
    <w:rsid w:val="00660C98"/>
    <w:rsid w:val="00660E3B"/>
    <w:rsid w:val="00662646"/>
    <w:rsid w:val="0066362F"/>
    <w:rsid w:val="0066582C"/>
    <w:rsid w:val="00665CB9"/>
    <w:rsid w:val="006661C3"/>
    <w:rsid w:val="00666B43"/>
    <w:rsid w:val="00670D3B"/>
    <w:rsid w:val="00671030"/>
    <w:rsid w:val="006729CD"/>
    <w:rsid w:val="00672B35"/>
    <w:rsid w:val="00672F1F"/>
    <w:rsid w:val="006736F5"/>
    <w:rsid w:val="006737C1"/>
    <w:rsid w:val="00673B65"/>
    <w:rsid w:val="0067638D"/>
    <w:rsid w:val="006802B8"/>
    <w:rsid w:val="00681062"/>
    <w:rsid w:val="00682192"/>
    <w:rsid w:val="00682817"/>
    <w:rsid w:val="00682D22"/>
    <w:rsid w:val="00683429"/>
    <w:rsid w:val="00684978"/>
    <w:rsid w:val="00685B5C"/>
    <w:rsid w:val="0069073B"/>
    <w:rsid w:val="00690809"/>
    <w:rsid w:val="006926BF"/>
    <w:rsid w:val="00692DF9"/>
    <w:rsid w:val="006973B8"/>
    <w:rsid w:val="0069747D"/>
    <w:rsid w:val="006A0161"/>
    <w:rsid w:val="006A02DD"/>
    <w:rsid w:val="006A054C"/>
    <w:rsid w:val="006A0814"/>
    <w:rsid w:val="006A0AA9"/>
    <w:rsid w:val="006A0D6E"/>
    <w:rsid w:val="006A0DA8"/>
    <w:rsid w:val="006A1EB2"/>
    <w:rsid w:val="006A2475"/>
    <w:rsid w:val="006A336E"/>
    <w:rsid w:val="006A3738"/>
    <w:rsid w:val="006A4FE4"/>
    <w:rsid w:val="006A5D00"/>
    <w:rsid w:val="006A65B5"/>
    <w:rsid w:val="006A76C6"/>
    <w:rsid w:val="006A7BE0"/>
    <w:rsid w:val="006B08D3"/>
    <w:rsid w:val="006B1666"/>
    <w:rsid w:val="006B2EE1"/>
    <w:rsid w:val="006B31E5"/>
    <w:rsid w:val="006B3F17"/>
    <w:rsid w:val="006B46FB"/>
    <w:rsid w:val="006B5E34"/>
    <w:rsid w:val="006B6192"/>
    <w:rsid w:val="006B72FE"/>
    <w:rsid w:val="006B7771"/>
    <w:rsid w:val="006B798B"/>
    <w:rsid w:val="006C0162"/>
    <w:rsid w:val="006C02FA"/>
    <w:rsid w:val="006C03DA"/>
    <w:rsid w:val="006C221C"/>
    <w:rsid w:val="006C3A2E"/>
    <w:rsid w:val="006C3ED1"/>
    <w:rsid w:val="006C6269"/>
    <w:rsid w:val="006C7227"/>
    <w:rsid w:val="006D07CF"/>
    <w:rsid w:val="006D28C7"/>
    <w:rsid w:val="006D3C81"/>
    <w:rsid w:val="006D593A"/>
    <w:rsid w:val="006D5A17"/>
    <w:rsid w:val="006D5C9C"/>
    <w:rsid w:val="006D6317"/>
    <w:rsid w:val="006D706F"/>
    <w:rsid w:val="006D7969"/>
    <w:rsid w:val="006E034A"/>
    <w:rsid w:val="006E0976"/>
    <w:rsid w:val="006E1653"/>
    <w:rsid w:val="006E1844"/>
    <w:rsid w:val="006E202A"/>
    <w:rsid w:val="006E34E0"/>
    <w:rsid w:val="006E3F11"/>
    <w:rsid w:val="006E45C8"/>
    <w:rsid w:val="006F0547"/>
    <w:rsid w:val="006F072C"/>
    <w:rsid w:val="006F0DAE"/>
    <w:rsid w:val="006F1A6E"/>
    <w:rsid w:val="006F1D32"/>
    <w:rsid w:val="006F2368"/>
    <w:rsid w:val="006F282D"/>
    <w:rsid w:val="006F306E"/>
    <w:rsid w:val="006F35FC"/>
    <w:rsid w:val="006F4284"/>
    <w:rsid w:val="006F4C28"/>
    <w:rsid w:val="006F4D8A"/>
    <w:rsid w:val="006F62C2"/>
    <w:rsid w:val="00700C0A"/>
    <w:rsid w:val="00700C55"/>
    <w:rsid w:val="007014CC"/>
    <w:rsid w:val="00702799"/>
    <w:rsid w:val="00703765"/>
    <w:rsid w:val="00703B9C"/>
    <w:rsid w:val="00703F7E"/>
    <w:rsid w:val="007045B2"/>
    <w:rsid w:val="00704CF0"/>
    <w:rsid w:val="0070658A"/>
    <w:rsid w:val="00710160"/>
    <w:rsid w:val="00711D46"/>
    <w:rsid w:val="007121C5"/>
    <w:rsid w:val="007125EB"/>
    <w:rsid w:val="00712CDF"/>
    <w:rsid w:val="00713244"/>
    <w:rsid w:val="00713E07"/>
    <w:rsid w:val="007157A9"/>
    <w:rsid w:val="00715FFD"/>
    <w:rsid w:val="00716E22"/>
    <w:rsid w:val="0072037F"/>
    <w:rsid w:val="007204FE"/>
    <w:rsid w:val="007247E0"/>
    <w:rsid w:val="00724DB1"/>
    <w:rsid w:val="00724FCB"/>
    <w:rsid w:val="007266B3"/>
    <w:rsid w:val="00730064"/>
    <w:rsid w:val="00730258"/>
    <w:rsid w:val="0073062F"/>
    <w:rsid w:val="00730F4F"/>
    <w:rsid w:val="007356DE"/>
    <w:rsid w:val="00735D2A"/>
    <w:rsid w:val="0073609C"/>
    <w:rsid w:val="00736393"/>
    <w:rsid w:val="0073737F"/>
    <w:rsid w:val="007378D7"/>
    <w:rsid w:val="0074394E"/>
    <w:rsid w:val="00745182"/>
    <w:rsid w:val="007451BE"/>
    <w:rsid w:val="00745948"/>
    <w:rsid w:val="00747A4A"/>
    <w:rsid w:val="007515FD"/>
    <w:rsid w:val="0075221A"/>
    <w:rsid w:val="0075287D"/>
    <w:rsid w:val="00753003"/>
    <w:rsid w:val="0075406C"/>
    <w:rsid w:val="00754367"/>
    <w:rsid w:val="00755C7B"/>
    <w:rsid w:val="00756E35"/>
    <w:rsid w:val="00757CCD"/>
    <w:rsid w:val="0076098B"/>
    <w:rsid w:val="00760E34"/>
    <w:rsid w:val="00760F10"/>
    <w:rsid w:val="00760FD8"/>
    <w:rsid w:val="007613B8"/>
    <w:rsid w:val="007619EE"/>
    <w:rsid w:val="00762328"/>
    <w:rsid w:val="007624D4"/>
    <w:rsid w:val="00762FBA"/>
    <w:rsid w:val="0076330C"/>
    <w:rsid w:val="00763441"/>
    <w:rsid w:val="00764DDA"/>
    <w:rsid w:val="0076560D"/>
    <w:rsid w:val="00765EEA"/>
    <w:rsid w:val="00767144"/>
    <w:rsid w:val="00767592"/>
    <w:rsid w:val="00767870"/>
    <w:rsid w:val="00770385"/>
    <w:rsid w:val="0077296F"/>
    <w:rsid w:val="00772AA4"/>
    <w:rsid w:val="00772AB9"/>
    <w:rsid w:val="00773E28"/>
    <w:rsid w:val="00775A78"/>
    <w:rsid w:val="0077673E"/>
    <w:rsid w:val="00776CAB"/>
    <w:rsid w:val="007778DB"/>
    <w:rsid w:val="00780718"/>
    <w:rsid w:val="0078322B"/>
    <w:rsid w:val="00783593"/>
    <w:rsid w:val="00784678"/>
    <w:rsid w:val="007851DA"/>
    <w:rsid w:val="007852A9"/>
    <w:rsid w:val="00786466"/>
    <w:rsid w:val="00786ECB"/>
    <w:rsid w:val="00787033"/>
    <w:rsid w:val="007872EB"/>
    <w:rsid w:val="00787791"/>
    <w:rsid w:val="00787C24"/>
    <w:rsid w:val="00787D13"/>
    <w:rsid w:val="007903BF"/>
    <w:rsid w:val="00790511"/>
    <w:rsid w:val="00791C89"/>
    <w:rsid w:val="00793430"/>
    <w:rsid w:val="007956E5"/>
    <w:rsid w:val="00795F02"/>
    <w:rsid w:val="00796DF8"/>
    <w:rsid w:val="007970FD"/>
    <w:rsid w:val="00797254"/>
    <w:rsid w:val="007A0766"/>
    <w:rsid w:val="007A0D11"/>
    <w:rsid w:val="007A1804"/>
    <w:rsid w:val="007A1DAF"/>
    <w:rsid w:val="007A40DB"/>
    <w:rsid w:val="007A4376"/>
    <w:rsid w:val="007A5A58"/>
    <w:rsid w:val="007A67FE"/>
    <w:rsid w:val="007B1BB1"/>
    <w:rsid w:val="007B2A0B"/>
    <w:rsid w:val="007B2D4E"/>
    <w:rsid w:val="007B308F"/>
    <w:rsid w:val="007B3428"/>
    <w:rsid w:val="007B37AB"/>
    <w:rsid w:val="007B392D"/>
    <w:rsid w:val="007B4CB4"/>
    <w:rsid w:val="007B530C"/>
    <w:rsid w:val="007B591D"/>
    <w:rsid w:val="007B5F14"/>
    <w:rsid w:val="007B6248"/>
    <w:rsid w:val="007B68EC"/>
    <w:rsid w:val="007B6DA1"/>
    <w:rsid w:val="007B7F15"/>
    <w:rsid w:val="007C1833"/>
    <w:rsid w:val="007C1FBC"/>
    <w:rsid w:val="007C25AE"/>
    <w:rsid w:val="007C38EA"/>
    <w:rsid w:val="007C3F9C"/>
    <w:rsid w:val="007C4295"/>
    <w:rsid w:val="007C4351"/>
    <w:rsid w:val="007C5626"/>
    <w:rsid w:val="007D0491"/>
    <w:rsid w:val="007D1A3F"/>
    <w:rsid w:val="007D2058"/>
    <w:rsid w:val="007D2855"/>
    <w:rsid w:val="007D3B9F"/>
    <w:rsid w:val="007D3C4E"/>
    <w:rsid w:val="007D3CBA"/>
    <w:rsid w:val="007D47C4"/>
    <w:rsid w:val="007D4C3E"/>
    <w:rsid w:val="007D5C0A"/>
    <w:rsid w:val="007D67F8"/>
    <w:rsid w:val="007D6F42"/>
    <w:rsid w:val="007D78F3"/>
    <w:rsid w:val="007D7E4B"/>
    <w:rsid w:val="007E000E"/>
    <w:rsid w:val="007E01DB"/>
    <w:rsid w:val="007E120F"/>
    <w:rsid w:val="007E194D"/>
    <w:rsid w:val="007E5646"/>
    <w:rsid w:val="007E5A17"/>
    <w:rsid w:val="007E6171"/>
    <w:rsid w:val="007E659A"/>
    <w:rsid w:val="007E6AC8"/>
    <w:rsid w:val="007E6EBB"/>
    <w:rsid w:val="007E7BF2"/>
    <w:rsid w:val="007F00B1"/>
    <w:rsid w:val="007F0A1C"/>
    <w:rsid w:val="007F0BC4"/>
    <w:rsid w:val="007F10C4"/>
    <w:rsid w:val="007F264D"/>
    <w:rsid w:val="007F3D08"/>
    <w:rsid w:val="007F45CB"/>
    <w:rsid w:val="007F48A1"/>
    <w:rsid w:val="007F50EB"/>
    <w:rsid w:val="007F574E"/>
    <w:rsid w:val="007F5A47"/>
    <w:rsid w:val="007F5D23"/>
    <w:rsid w:val="007F61CB"/>
    <w:rsid w:val="007F72A3"/>
    <w:rsid w:val="00800310"/>
    <w:rsid w:val="0080089D"/>
    <w:rsid w:val="00800F18"/>
    <w:rsid w:val="00801831"/>
    <w:rsid w:val="008029DF"/>
    <w:rsid w:val="00805700"/>
    <w:rsid w:val="00806019"/>
    <w:rsid w:val="00806477"/>
    <w:rsid w:val="00810DBE"/>
    <w:rsid w:val="00810E95"/>
    <w:rsid w:val="008118BC"/>
    <w:rsid w:val="00812377"/>
    <w:rsid w:val="008124C7"/>
    <w:rsid w:val="00812A97"/>
    <w:rsid w:val="00812EB5"/>
    <w:rsid w:val="00815137"/>
    <w:rsid w:val="00815E13"/>
    <w:rsid w:val="008162AC"/>
    <w:rsid w:val="00822668"/>
    <w:rsid w:val="008228EB"/>
    <w:rsid w:val="008228FF"/>
    <w:rsid w:val="00822939"/>
    <w:rsid w:val="00822D4D"/>
    <w:rsid w:val="00822DA7"/>
    <w:rsid w:val="00822EF1"/>
    <w:rsid w:val="00823079"/>
    <w:rsid w:val="00823D0B"/>
    <w:rsid w:val="00824A07"/>
    <w:rsid w:val="00825402"/>
    <w:rsid w:val="008256D1"/>
    <w:rsid w:val="008258A2"/>
    <w:rsid w:val="00825BA5"/>
    <w:rsid w:val="00825F77"/>
    <w:rsid w:val="00827014"/>
    <w:rsid w:val="00827674"/>
    <w:rsid w:val="0083135E"/>
    <w:rsid w:val="008326E5"/>
    <w:rsid w:val="0083386E"/>
    <w:rsid w:val="00834B91"/>
    <w:rsid w:val="0083554C"/>
    <w:rsid w:val="00837FF9"/>
    <w:rsid w:val="008438C6"/>
    <w:rsid w:val="00844FEE"/>
    <w:rsid w:val="00846277"/>
    <w:rsid w:val="00847CAA"/>
    <w:rsid w:val="00850CB7"/>
    <w:rsid w:val="008538F4"/>
    <w:rsid w:val="008553B2"/>
    <w:rsid w:val="00855509"/>
    <w:rsid w:val="00855558"/>
    <w:rsid w:val="00855AC6"/>
    <w:rsid w:val="0085645E"/>
    <w:rsid w:val="0085689F"/>
    <w:rsid w:val="00856A1F"/>
    <w:rsid w:val="00861DA3"/>
    <w:rsid w:val="00861ED9"/>
    <w:rsid w:val="00862071"/>
    <w:rsid w:val="0086211B"/>
    <w:rsid w:val="00862972"/>
    <w:rsid w:val="0086513C"/>
    <w:rsid w:val="00865302"/>
    <w:rsid w:val="00865426"/>
    <w:rsid w:val="00867025"/>
    <w:rsid w:val="008674C6"/>
    <w:rsid w:val="0087030C"/>
    <w:rsid w:val="008703B1"/>
    <w:rsid w:val="008721F2"/>
    <w:rsid w:val="008723D6"/>
    <w:rsid w:val="008724BB"/>
    <w:rsid w:val="008727AE"/>
    <w:rsid w:val="008728D5"/>
    <w:rsid w:val="008743DE"/>
    <w:rsid w:val="00875A78"/>
    <w:rsid w:val="00876593"/>
    <w:rsid w:val="00877596"/>
    <w:rsid w:val="00882419"/>
    <w:rsid w:val="00882A33"/>
    <w:rsid w:val="00884422"/>
    <w:rsid w:val="008875DD"/>
    <w:rsid w:val="008908C6"/>
    <w:rsid w:val="0089157C"/>
    <w:rsid w:val="00891599"/>
    <w:rsid w:val="00891D93"/>
    <w:rsid w:val="00892C3D"/>
    <w:rsid w:val="00892EF1"/>
    <w:rsid w:val="00893301"/>
    <w:rsid w:val="008936B1"/>
    <w:rsid w:val="008937FC"/>
    <w:rsid w:val="00893922"/>
    <w:rsid w:val="0089443D"/>
    <w:rsid w:val="0089496D"/>
    <w:rsid w:val="00894D75"/>
    <w:rsid w:val="00895F1D"/>
    <w:rsid w:val="00897AD3"/>
    <w:rsid w:val="00897EA1"/>
    <w:rsid w:val="008A3A73"/>
    <w:rsid w:val="008A408E"/>
    <w:rsid w:val="008A44D4"/>
    <w:rsid w:val="008A4C15"/>
    <w:rsid w:val="008A4FF0"/>
    <w:rsid w:val="008A5F2B"/>
    <w:rsid w:val="008A6127"/>
    <w:rsid w:val="008A6E04"/>
    <w:rsid w:val="008A6FAA"/>
    <w:rsid w:val="008A797C"/>
    <w:rsid w:val="008A7DB5"/>
    <w:rsid w:val="008B217B"/>
    <w:rsid w:val="008B247E"/>
    <w:rsid w:val="008B2F3C"/>
    <w:rsid w:val="008B310C"/>
    <w:rsid w:val="008B35B4"/>
    <w:rsid w:val="008B3AF0"/>
    <w:rsid w:val="008B5003"/>
    <w:rsid w:val="008B6385"/>
    <w:rsid w:val="008B6798"/>
    <w:rsid w:val="008B7CFA"/>
    <w:rsid w:val="008B7EFB"/>
    <w:rsid w:val="008C0064"/>
    <w:rsid w:val="008C10D9"/>
    <w:rsid w:val="008C18AA"/>
    <w:rsid w:val="008C1986"/>
    <w:rsid w:val="008C4096"/>
    <w:rsid w:val="008C5C46"/>
    <w:rsid w:val="008C6BFB"/>
    <w:rsid w:val="008C6DC6"/>
    <w:rsid w:val="008C6E65"/>
    <w:rsid w:val="008C728C"/>
    <w:rsid w:val="008C72D9"/>
    <w:rsid w:val="008C7E03"/>
    <w:rsid w:val="008D0194"/>
    <w:rsid w:val="008D1104"/>
    <w:rsid w:val="008D1F31"/>
    <w:rsid w:val="008D21DC"/>
    <w:rsid w:val="008D2DBE"/>
    <w:rsid w:val="008D3142"/>
    <w:rsid w:val="008D38D0"/>
    <w:rsid w:val="008D3B49"/>
    <w:rsid w:val="008D3EFC"/>
    <w:rsid w:val="008D4171"/>
    <w:rsid w:val="008D5498"/>
    <w:rsid w:val="008D5807"/>
    <w:rsid w:val="008D6151"/>
    <w:rsid w:val="008D6384"/>
    <w:rsid w:val="008D6FB0"/>
    <w:rsid w:val="008E0E18"/>
    <w:rsid w:val="008E3538"/>
    <w:rsid w:val="008E5178"/>
    <w:rsid w:val="008E54A4"/>
    <w:rsid w:val="008E57F8"/>
    <w:rsid w:val="008E5D8B"/>
    <w:rsid w:val="008E645A"/>
    <w:rsid w:val="008E71C8"/>
    <w:rsid w:val="008F068D"/>
    <w:rsid w:val="008F06E3"/>
    <w:rsid w:val="008F0A47"/>
    <w:rsid w:val="008F0E31"/>
    <w:rsid w:val="008F18AD"/>
    <w:rsid w:val="008F44F0"/>
    <w:rsid w:val="008F4D4C"/>
    <w:rsid w:val="008F68CE"/>
    <w:rsid w:val="008F68DE"/>
    <w:rsid w:val="008F6C5B"/>
    <w:rsid w:val="008F753A"/>
    <w:rsid w:val="008F7DEA"/>
    <w:rsid w:val="00900E8C"/>
    <w:rsid w:val="00900FE6"/>
    <w:rsid w:val="00902CDE"/>
    <w:rsid w:val="009031D6"/>
    <w:rsid w:val="0090453A"/>
    <w:rsid w:val="00904C58"/>
    <w:rsid w:val="009050AD"/>
    <w:rsid w:val="00905C4F"/>
    <w:rsid w:val="0090612F"/>
    <w:rsid w:val="00906887"/>
    <w:rsid w:val="00906D9F"/>
    <w:rsid w:val="009070A6"/>
    <w:rsid w:val="009074B5"/>
    <w:rsid w:val="0091000B"/>
    <w:rsid w:val="00910F08"/>
    <w:rsid w:val="009124FD"/>
    <w:rsid w:val="0091263C"/>
    <w:rsid w:val="00912FDD"/>
    <w:rsid w:val="009145E7"/>
    <w:rsid w:val="009154AF"/>
    <w:rsid w:val="00915BEB"/>
    <w:rsid w:val="00917374"/>
    <w:rsid w:val="00917E55"/>
    <w:rsid w:val="00920340"/>
    <w:rsid w:val="009206AA"/>
    <w:rsid w:val="00920931"/>
    <w:rsid w:val="00920F2E"/>
    <w:rsid w:val="009214E4"/>
    <w:rsid w:val="0092177F"/>
    <w:rsid w:val="009224FC"/>
    <w:rsid w:val="00923DC1"/>
    <w:rsid w:val="00924721"/>
    <w:rsid w:val="0092683E"/>
    <w:rsid w:val="009268D1"/>
    <w:rsid w:val="00927910"/>
    <w:rsid w:val="0093009A"/>
    <w:rsid w:val="00930168"/>
    <w:rsid w:val="00930D02"/>
    <w:rsid w:val="009310B0"/>
    <w:rsid w:val="00931FAA"/>
    <w:rsid w:val="00932330"/>
    <w:rsid w:val="009327F2"/>
    <w:rsid w:val="00932DFE"/>
    <w:rsid w:val="0093355F"/>
    <w:rsid w:val="00934BFC"/>
    <w:rsid w:val="009354C9"/>
    <w:rsid w:val="00935FF2"/>
    <w:rsid w:val="0093640E"/>
    <w:rsid w:val="00936ED9"/>
    <w:rsid w:val="009375FB"/>
    <w:rsid w:val="00940066"/>
    <w:rsid w:val="00940A53"/>
    <w:rsid w:val="00942235"/>
    <w:rsid w:val="0094249B"/>
    <w:rsid w:val="0094263B"/>
    <w:rsid w:val="00943436"/>
    <w:rsid w:val="009439A5"/>
    <w:rsid w:val="00943E6B"/>
    <w:rsid w:val="00945FA7"/>
    <w:rsid w:val="00946090"/>
    <w:rsid w:val="0094622E"/>
    <w:rsid w:val="00946856"/>
    <w:rsid w:val="009475B8"/>
    <w:rsid w:val="009502C4"/>
    <w:rsid w:val="009507EA"/>
    <w:rsid w:val="00951498"/>
    <w:rsid w:val="009515B9"/>
    <w:rsid w:val="00954299"/>
    <w:rsid w:val="009544CC"/>
    <w:rsid w:val="00955422"/>
    <w:rsid w:val="00955D10"/>
    <w:rsid w:val="009577D2"/>
    <w:rsid w:val="00960C0D"/>
    <w:rsid w:val="00960D42"/>
    <w:rsid w:val="00961CB1"/>
    <w:rsid w:val="009621E7"/>
    <w:rsid w:val="009628BB"/>
    <w:rsid w:val="00962A0F"/>
    <w:rsid w:val="00964787"/>
    <w:rsid w:val="00964E74"/>
    <w:rsid w:val="009668B4"/>
    <w:rsid w:val="00967052"/>
    <w:rsid w:val="009712BE"/>
    <w:rsid w:val="00972172"/>
    <w:rsid w:val="00972877"/>
    <w:rsid w:val="0097294C"/>
    <w:rsid w:val="00973E24"/>
    <w:rsid w:val="00974BB8"/>
    <w:rsid w:val="009754EE"/>
    <w:rsid w:val="00975CD4"/>
    <w:rsid w:val="009768E7"/>
    <w:rsid w:val="00977262"/>
    <w:rsid w:val="009779DF"/>
    <w:rsid w:val="00977AAD"/>
    <w:rsid w:val="00980212"/>
    <w:rsid w:val="00984701"/>
    <w:rsid w:val="0098596E"/>
    <w:rsid w:val="0098732C"/>
    <w:rsid w:val="00987D3A"/>
    <w:rsid w:val="009900B7"/>
    <w:rsid w:val="00990B6A"/>
    <w:rsid w:val="00991408"/>
    <w:rsid w:val="00992EA1"/>
    <w:rsid w:val="009937AC"/>
    <w:rsid w:val="00995A33"/>
    <w:rsid w:val="009962F0"/>
    <w:rsid w:val="009A168C"/>
    <w:rsid w:val="009A16FB"/>
    <w:rsid w:val="009A233F"/>
    <w:rsid w:val="009A278C"/>
    <w:rsid w:val="009A45E1"/>
    <w:rsid w:val="009A5C1E"/>
    <w:rsid w:val="009A5C25"/>
    <w:rsid w:val="009A6B22"/>
    <w:rsid w:val="009A79F0"/>
    <w:rsid w:val="009B2568"/>
    <w:rsid w:val="009B3888"/>
    <w:rsid w:val="009B38B2"/>
    <w:rsid w:val="009B3CCD"/>
    <w:rsid w:val="009B4507"/>
    <w:rsid w:val="009B4784"/>
    <w:rsid w:val="009B4806"/>
    <w:rsid w:val="009B5F51"/>
    <w:rsid w:val="009B7BD7"/>
    <w:rsid w:val="009C2616"/>
    <w:rsid w:val="009C2F63"/>
    <w:rsid w:val="009D00D1"/>
    <w:rsid w:val="009D0570"/>
    <w:rsid w:val="009D0919"/>
    <w:rsid w:val="009D0995"/>
    <w:rsid w:val="009D0C00"/>
    <w:rsid w:val="009D1900"/>
    <w:rsid w:val="009D1FD0"/>
    <w:rsid w:val="009D383F"/>
    <w:rsid w:val="009D3B1F"/>
    <w:rsid w:val="009D3B3A"/>
    <w:rsid w:val="009D4F2E"/>
    <w:rsid w:val="009D5A50"/>
    <w:rsid w:val="009D5EEA"/>
    <w:rsid w:val="009D6930"/>
    <w:rsid w:val="009D739B"/>
    <w:rsid w:val="009D7D66"/>
    <w:rsid w:val="009E05DF"/>
    <w:rsid w:val="009E0DCC"/>
    <w:rsid w:val="009E3119"/>
    <w:rsid w:val="009E326D"/>
    <w:rsid w:val="009E3BB2"/>
    <w:rsid w:val="009E5BBB"/>
    <w:rsid w:val="009E67CF"/>
    <w:rsid w:val="009E7149"/>
    <w:rsid w:val="009E7A2F"/>
    <w:rsid w:val="009E7E93"/>
    <w:rsid w:val="009F0992"/>
    <w:rsid w:val="009F1348"/>
    <w:rsid w:val="009F1730"/>
    <w:rsid w:val="009F20A4"/>
    <w:rsid w:val="009F49B8"/>
    <w:rsid w:val="009F56B0"/>
    <w:rsid w:val="00A0168F"/>
    <w:rsid w:val="00A02B09"/>
    <w:rsid w:val="00A03AC6"/>
    <w:rsid w:val="00A056F2"/>
    <w:rsid w:val="00A06C34"/>
    <w:rsid w:val="00A07B12"/>
    <w:rsid w:val="00A1031B"/>
    <w:rsid w:val="00A1077E"/>
    <w:rsid w:val="00A16840"/>
    <w:rsid w:val="00A16AE5"/>
    <w:rsid w:val="00A16D3E"/>
    <w:rsid w:val="00A17BF2"/>
    <w:rsid w:val="00A20526"/>
    <w:rsid w:val="00A21003"/>
    <w:rsid w:val="00A22904"/>
    <w:rsid w:val="00A22BB3"/>
    <w:rsid w:val="00A22DE7"/>
    <w:rsid w:val="00A23B0A"/>
    <w:rsid w:val="00A24B43"/>
    <w:rsid w:val="00A24D31"/>
    <w:rsid w:val="00A25094"/>
    <w:rsid w:val="00A25C51"/>
    <w:rsid w:val="00A25C87"/>
    <w:rsid w:val="00A26704"/>
    <w:rsid w:val="00A27C50"/>
    <w:rsid w:val="00A3048B"/>
    <w:rsid w:val="00A3084B"/>
    <w:rsid w:val="00A335AC"/>
    <w:rsid w:val="00A33684"/>
    <w:rsid w:val="00A33FAD"/>
    <w:rsid w:val="00A3405B"/>
    <w:rsid w:val="00A34775"/>
    <w:rsid w:val="00A3651F"/>
    <w:rsid w:val="00A372DF"/>
    <w:rsid w:val="00A37334"/>
    <w:rsid w:val="00A40418"/>
    <w:rsid w:val="00A406B1"/>
    <w:rsid w:val="00A40BE7"/>
    <w:rsid w:val="00A43322"/>
    <w:rsid w:val="00A446E1"/>
    <w:rsid w:val="00A4483D"/>
    <w:rsid w:val="00A44ED2"/>
    <w:rsid w:val="00A4556D"/>
    <w:rsid w:val="00A46DCA"/>
    <w:rsid w:val="00A50B9C"/>
    <w:rsid w:val="00A512CE"/>
    <w:rsid w:val="00A519E9"/>
    <w:rsid w:val="00A52BA6"/>
    <w:rsid w:val="00A535DB"/>
    <w:rsid w:val="00A53C66"/>
    <w:rsid w:val="00A55105"/>
    <w:rsid w:val="00A56539"/>
    <w:rsid w:val="00A565F3"/>
    <w:rsid w:val="00A56CC7"/>
    <w:rsid w:val="00A6072F"/>
    <w:rsid w:val="00A63923"/>
    <w:rsid w:val="00A6434C"/>
    <w:rsid w:val="00A656C8"/>
    <w:rsid w:val="00A66158"/>
    <w:rsid w:val="00A66F53"/>
    <w:rsid w:val="00A6754F"/>
    <w:rsid w:val="00A67656"/>
    <w:rsid w:val="00A71724"/>
    <w:rsid w:val="00A71AE7"/>
    <w:rsid w:val="00A72012"/>
    <w:rsid w:val="00A73F49"/>
    <w:rsid w:val="00A74269"/>
    <w:rsid w:val="00A75757"/>
    <w:rsid w:val="00A75BA2"/>
    <w:rsid w:val="00A75E74"/>
    <w:rsid w:val="00A77B96"/>
    <w:rsid w:val="00A80DE0"/>
    <w:rsid w:val="00A82FA3"/>
    <w:rsid w:val="00A834C8"/>
    <w:rsid w:val="00A8391D"/>
    <w:rsid w:val="00A83C3B"/>
    <w:rsid w:val="00A84ACE"/>
    <w:rsid w:val="00A8592E"/>
    <w:rsid w:val="00A85E8B"/>
    <w:rsid w:val="00A86D61"/>
    <w:rsid w:val="00A9016C"/>
    <w:rsid w:val="00A90F59"/>
    <w:rsid w:val="00A914CC"/>
    <w:rsid w:val="00A914F9"/>
    <w:rsid w:val="00A929B3"/>
    <w:rsid w:val="00A92E8C"/>
    <w:rsid w:val="00A942BD"/>
    <w:rsid w:val="00A949D7"/>
    <w:rsid w:val="00A9627B"/>
    <w:rsid w:val="00A968A2"/>
    <w:rsid w:val="00A970C6"/>
    <w:rsid w:val="00A976EB"/>
    <w:rsid w:val="00A979DA"/>
    <w:rsid w:val="00A97B87"/>
    <w:rsid w:val="00A97D33"/>
    <w:rsid w:val="00AA0925"/>
    <w:rsid w:val="00AA1AB6"/>
    <w:rsid w:val="00AA2D16"/>
    <w:rsid w:val="00AA3E7A"/>
    <w:rsid w:val="00AA49AE"/>
    <w:rsid w:val="00AA65C5"/>
    <w:rsid w:val="00AA69C1"/>
    <w:rsid w:val="00AA6FA5"/>
    <w:rsid w:val="00AB08AA"/>
    <w:rsid w:val="00AB13C6"/>
    <w:rsid w:val="00AB1405"/>
    <w:rsid w:val="00AB14DF"/>
    <w:rsid w:val="00AB1C18"/>
    <w:rsid w:val="00AB3D43"/>
    <w:rsid w:val="00AB3E9B"/>
    <w:rsid w:val="00AB47EB"/>
    <w:rsid w:val="00AB4C0C"/>
    <w:rsid w:val="00AB59FE"/>
    <w:rsid w:val="00AB5EC1"/>
    <w:rsid w:val="00AB69C7"/>
    <w:rsid w:val="00AB78C7"/>
    <w:rsid w:val="00AC2ADC"/>
    <w:rsid w:val="00AC5A2C"/>
    <w:rsid w:val="00AC6970"/>
    <w:rsid w:val="00AC7342"/>
    <w:rsid w:val="00AD010F"/>
    <w:rsid w:val="00AD2343"/>
    <w:rsid w:val="00AD2502"/>
    <w:rsid w:val="00AD2DDD"/>
    <w:rsid w:val="00AD352B"/>
    <w:rsid w:val="00AD3609"/>
    <w:rsid w:val="00AD3D87"/>
    <w:rsid w:val="00AD5181"/>
    <w:rsid w:val="00AD5208"/>
    <w:rsid w:val="00AD5328"/>
    <w:rsid w:val="00AD6E3C"/>
    <w:rsid w:val="00AD78D7"/>
    <w:rsid w:val="00AE0CA1"/>
    <w:rsid w:val="00AE0CBE"/>
    <w:rsid w:val="00AE0F3B"/>
    <w:rsid w:val="00AE1A83"/>
    <w:rsid w:val="00AE2417"/>
    <w:rsid w:val="00AE2644"/>
    <w:rsid w:val="00AE26A8"/>
    <w:rsid w:val="00AE2E36"/>
    <w:rsid w:val="00AE30DA"/>
    <w:rsid w:val="00AE39F4"/>
    <w:rsid w:val="00AE4D3E"/>
    <w:rsid w:val="00AE5560"/>
    <w:rsid w:val="00AE5D6F"/>
    <w:rsid w:val="00AE6FE0"/>
    <w:rsid w:val="00AF0123"/>
    <w:rsid w:val="00AF029F"/>
    <w:rsid w:val="00AF0D12"/>
    <w:rsid w:val="00AF278E"/>
    <w:rsid w:val="00AF2E29"/>
    <w:rsid w:val="00AF3A38"/>
    <w:rsid w:val="00AF49C4"/>
    <w:rsid w:val="00AF57A6"/>
    <w:rsid w:val="00AF5F80"/>
    <w:rsid w:val="00AF6292"/>
    <w:rsid w:val="00AF6353"/>
    <w:rsid w:val="00AF63CD"/>
    <w:rsid w:val="00AF6620"/>
    <w:rsid w:val="00AF7671"/>
    <w:rsid w:val="00B00533"/>
    <w:rsid w:val="00B00790"/>
    <w:rsid w:val="00B00971"/>
    <w:rsid w:val="00B00990"/>
    <w:rsid w:val="00B026DD"/>
    <w:rsid w:val="00B05D69"/>
    <w:rsid w:val="00B0632B"/>
    <w:rsid w:val="00B06744"/>
    <w:rsid w:val="00B101F2"/>
    <w:rsid w:val="00B102A4"/>
    <w:rsid w:val="00B102AA"/>
    <w:rsid w:val="00B10EE5"/>
    <w:rsid w:val="00B1182A"/>
    <w:rsid w:val="00B12F88"/>
    <w:rsid w:val="00B13B9A"/>
    <w:rsid w:val="00B14491"/>
    <w:rsid w:val="00B14C91"/>
    <w:rsid w:val="00B153AF"/>
    <w:rsid w:val="00B15C41"/>
    <w:rsid w:val="00B16085"/>
    <w:rsid w:val="00B1676B"/>
    <w:rsid w:val="00B16FB2"/>
    <w:rsid w:val="00B1720B"/>
    <w:rsid w:val="00B17925"/>
    <w:rsid w:val="00B226AD"/>
    <w:rsid w:val="00B2307E"/>
    <w:rsid w:val="00B23BF8"/>
    <w:rsid w:val="00B23D64"/>
    <w:rsid w:val="00B23D86"/>
    <w:rsid w:val="00B24679"/>
    <w:rsid w:val="00B25458"/>
    <w:rsid w:val="00B25511"/>
    <w:rsid w:val="00B26385"/>
    <w:rsid w:val="00B26BCF"/>
    <w:rsid w:val="00B26FD1"/>
    <w:rsid w:val="00B30E8E"/>
    <w:rsid w:val="00B313D5"/>
    <w:rsid w:val="00B321EC"/>
    <w:rsid w:val="00B32B3F"/>
    <w:rsid w:val="00B334CB"/>
    <w:rsid w:val="00B34A27"/>
    <w:rsid w:val="00B377BC"/>
    <w:rsid w:val="00B41B3E"/>
    <w:rsid w:val="00B43BE1"/>
    <w:rsid w:val="00B442CF"/>
    <w:rsid w:val="00B46031"/>
    <w:rsid w:val="00B464FA"/>
    <w:rsid w:val="00B46CB2"/>
    <w:rsid w:val="00B471AD"/>
    <w:rsid w:val="00B47C35"/>
    <w:rsid w:val="00B47D50"/>
    <w:rsid w:val="00B50248"/>
    <w:rsid w:val="00B50E11"/>
    <w:rsid w:val="00B51553"/>
    <w:rsid w:val="00B5261E"/>
    <w:rsid w:val="00B526F3"/>
    <w:rsid w:val="00B5290D"/>
    <w:rsid w:val="00B54179"/>
    <w:rsid w:val="00B543F9"/>
    <w:rsid w:val="00B544AE"/>
    <w:rsid w:val="00B54D1E"/>
    <w:rsid w:val="00B54F41"/>
    <w:rsid w:val="00B5512D"/>
    <w:rsid w:val="00B5522A"/>
    <w:rsid w:val="00B55FBD"/>
    <w:rsid w:val="00B5608D"/>
    <w:rsid w:val="00B56741"/>
    <w:rsid w:val="00B60325"/>
    <w:rsid w:val="00B60860"/>
    <w:rsid w:val="00B61BA0"/>
    <w:rsid w:val="00B6445E"/>
    <w:rsid w:val="00B65D48"/>
    <w:rsid w:val="00B702D3"/>
    <w:rsid w:val="00B70392"/>
    <w:rsid w:val="00B71398"/>
    <w:rsid w:val="00B71B64"/>
    <w:rsid w:val="00B71D70"/>
    <w:rsid w:val="00B7428E"/>
    <w:rsid w:val="00B74506"/>
    <w:rsid w:val="00B75404"/>
    <w:rsid w:val="00B7600C"/>
    <w:rsid w:val="00B76FAD"/>
    <w:rsid w:val="00B77162"/>
    <w:rsid w:val="00B81F43"/>
    <w:rsid w:val="00B82604"/>
    <w:rsid w:val="00B832F2"/>
    <w:rsid w:val="00B8347F"/>
    <w:rsid w:val="00B8404F"/>
    <w:rsid w:val="00B847AF"/>
    <w:rsid w:val="00B87611"/>
    <w:rsid w:val="00B87961"/>
    <w:rsid w:val="00B91041"/>
    <w:rsid w:val="00B918A6"/>
    <w:rsid w:val="00B91EDA"/>
    <w:rsid w:val="00B92ACD"/>
    <w:rsid w:val="00B92FBB"/>
    <w:rsid w:val="00B93311"/>
    <w:rsid w:val="00B93DC8"/>
    <w:rsid w:val="00B94C7B"/>
    <w:rsid w:val="00B97186"/>
    <w:rsid w:val="00B9721B"/>
    <w:rsid w:val="00B97626"/>
    <w:rsid w:val="00BA52AE"/>
    <w:rsid w:val="00BA57B8"/>
    <w:rsid w:val="00BA5AEB"/>
    <w:rsid w:val="00BA5F78"/>
    <w:rsid w:val="00BB0DD4"/>
    <w:rsid w:val="00BB2B91"/>
    <w:rsid w:val="00BB310D"/>
    <w:rsid w:val="00BB3B30"/>
    <w:rsid w:val="00BB3D22"/>
    <w:rsid w:val="00BB4087"/>
    <w:rsid w:val="00BB507F"/>
    <w:rsid w:val="00BB5F3F"/>
    <w:rsid w:val="00BB6590"/>
    <w:rsid w:val="00BC1013"/>
    <w:rsid w:val="00BC15C3"/>
    <w:rsid w:val="00BC281A"/>
    <w:rsid w:val="00BC2A86"/>
    <w:rsid w:val="00BC3573"/>
    <w:rsid w:val="00BC4521"/>
    <w:rsid w:val="00BC4941"/>
    <w:rsid w:val="00BC4B26"/>
    <w:rsid w:val="00BC5095"/>
    <w:rsid w:val="00BC645F"/>
    <w:rsid w:val="00BC64E3"/>
    <w:rsid w:val="00BC6B1A"/>
    <w:rsid w:val="00BC71CD"/>
    <w:rsid w:val="00BC7F62"/>
    <w:rsid w:val="00BD04C5"/>
    <w:rsid w:val="00BD0949"/>
    <w:rsid w:val="00BD1C14"/>
    <w:rsid w:val="00BD2642"/>
    <w:rsid w:val="00BD312C"/>
    <w:rsid w:val="00BD3C2E"/>
    <w:rsid w:val="00BD4AC4"/>
    <w:rsid w:val="00BD53E8"/>
    <w:rsid w:val="00BD6C2C"/>
    <w:rsid w:val="00BE06E7"/>
    <w:rsid w:val="00BE0BE4"/>
    <w:rsid w:val="00BE1A32"/>
    <w:rsid w:val="00BE29EF"/>
    <w:rsid w:val="00BE33CB"/>
    <w:rsid w:val="00BE37F8"/>
    <w:rsid w:val="00BE3AA0"/>
    <w:rsid w:val="00BE43F2"/>
    <w:rsid w:val="00BE66C2"/>
    <w:rsid w:val="00BE6C4E"/>
    <w:rsid w:val="00BF003D"/>
    <w:rsid w:val="00BF1B99"/>
    <w:rsid w:val="00BF30AD"/>
    <w:rsid w:val="00BF3B6A"/>
    <w:rsid w:val="00BF65FA"/>
    <w:rsid w:val="00BF667F"/>
    <w:rsid w:val="00BF66B2"/>
    <w:rsid w:val="00BF6EE9"/>
    <w:rsid w:val="00C00DE3"/>
    <w:rsid w:val="00C01EFF"/>
    <w:rsid w:val="00C020C9"/>
    <w:rsid w:val="00C023F8"/>
    <w:rsid w:val="00C04103"/>
    <w:rsid w:val="00C044B5"/>
    <w:rsid w:val="00C04519"/>
    <w:rsid w:val="00C06427"/>
    <w:rsid w:val="00C10589"/>
    <w:rsid w:val="00C10C15"/>
    <w:rsid w:val="00C1175B"/>
    <w:rsid w:val="00C11AEB"/>
    <w:rsid w:val="00C122B9"/>
    <w:rsid w:val="00C12A4D"/>
    <w:rsid w:val="00C13DEE"/>
    <w:rsid w:val="00C13EE5"/>
    <w:rsid w:val="00C14458"/>
    <w:rsid w:val="00C14804"/>
    <w:rsid w:val="00C15442"/>
    <w:rsid w:val="00C15ED7"/>
    <w:rsid w:val="00C16C6D"/>
    <w:rsid w:val="00C174D5"/>
    <w:rsid w:val="00C208F0"/>
    <w:rsid w:val="00C218B1"/>
    <w:rsid w:val="00C2209C"/>
    <w:rsid w:val="00C23309"/>
    <w:rsid w:val="00C24B10"/>
    <w:rsid w:val="00C24B47"/>
    <w:rsid w:val="00C256BF"/>
    <w:rsid w:val="00C2699A"/>
    <w:rsid w:val="00C27075"/>
    <w:rsid w:val="00C27760"/>
    <w:rsid w:val="00C27BE0"/>
    <w:rsid w:val="00C27E20"/>
    <w:rsid w:val="00C27F11"/>
    <w:rsid w:val="00C301B2"/>
    <w:rsid w:val="00C31BF8"/>
    <w:rsid w:val="00C359B1"/>
    <w:rsid w:val="00C35CC4"/>
    <w:rsid w:val="00C35DA7"/>
    <w:rsid w:val="00C360CC"/>
    <w:rsid w:val="00C362AE"/>
    <w:rsid w:val="00C3675C"/>
    <w:rsid w:val="00C40B13"/>
    <w:rsid w:val="00C40ED0"/>
    <w:rsid w:val="00C41751"/>
    <w:rsid w:val="00C43A5D"/>
    <w:rsid w:val="00C449B0"/>
    <w:rsid w:val="00C47AAB"/>
    <w:rsid w:val="00C504C8"/>
    <w:rsid w:val="00C511A8"/>
    <w:rsid w:val="00C5176E"/>
    <w:rsid w:val="00C51FDD"/>
    <w:rsid w:val="00C52449"/>
    <w:rsid w:val="00C53EEF"/>
    <w:rsid w:val="00C5424E"/>
    <w:rsid w:val="00C55776"/>
    <w:rsid w:val="00C55D8F"/>
    <w:rsid w:val="00C565B6"/>
    <w:rsid w:val="00C56A97"/>
    <w:rsid w:val="00C5707C"/>
    <w:rsid w:val="00C57B13"/>
    <w:rsid w:val="00C57C15"/>
    <w:rsid w:val="00C6011D"/>
    <w:rsid w:val="00C6034F"/>
    <w:rsid w:val="00C605C1"/>
    <w:rsid w:val="00C60A6D"/>
    <w:rsid w:val="00C61A3B"/>
    <w:rsid w:val="00C62F0B"/>
    <w:rsid w:val="00C64145"/>
    <w:rsid w:val="00C642AB"/>
    <w:rsid w:val="00C64520"/>
    <w:rsid w:val="00C66751"/>
    <w:rsid w:val="00C66B6C"/>
    <w:rsid w:val="00C67380"/>
    <w:rsid w:val="00C71F5D"/>
    <w:rsid w:val="00C73081"/>
    <w:rsid w:val="00C73400"/>
    <w:rsid w:val="00C735A4"/>
    <w:rsid w:val="00C737DE"/>
    <w:rsid w:val="00C73DC6"/>
    <w:rsid w:val="00C748D0"/>
    <w:rsid w:val="00C76B0C"/>
    <w:rsid w:val="00C76FAE"/>
    <w:rsid w:val="00C8032E"/>
    <w:rsid w:val="00C80AFB"/>
    <w:rsid w:val="00C80F3D"/>
    <w:rsid w:val="00C83691"/>
    <w:rsid w:val="00C84520"/>
    <w:rsid w:val="00C86386"/>
    <w:rsid w:val="00C872CD"/>
    <w:rsid w:val="00C9248A"/>
    <w:rsid w:val="00C92A09"/>
    <w:rsid w:val="00C93236"/>
    <w:rsid w:val="00C9388D"/>
    <w:rsid w:val="00C940E7"/>
    <w:rsid w:val="00C9426A"/>
    <w:rsid w:val="00C95683"/>
    <w:rsid w:val="00C963DC"/>
    <w:rsid w:val="00C97354"/>
    <w:rsid w:val="00CA4F2E"/>
    <w:rsid w:val="00CA4F87"/>
    <w:rsid w:val="00CA6495"/>
    <w:rsid w:val="00CA6AF6"/>
    <w:rsid w:val="00CB051F"/>
    <w:rsid w:val="00CB05C2"/>
    <w:rsid w:val="00CB138E"/>
    <w:rsid w:val="00CB1913"/>
    <w:rsid w:val="00CB1F10"/>
    <w:rsid w:val="00CB25A4"/>
    <w:rsid w:val="00CB69BE"/>
    <w:rsid w:val="00CB6A34"/>
    <w:rsid w:val="00CC0A4C"/>
    <w:rsid w:val="00CC0D64"/>
    <w:rsid w:val="00CC2645"/>
    <w:rsid w:val="00CC5EE6"/>
    <w:rsid w:val="00CC63FE"/>
    <w:rsid w:val="00CC6A0A"/>
    <w:rsid w:val="00CC7191"/>
    <w:rsid w:val="00CC73CE"/>
    <w:rsid w:val="00CC7596"/>
    <w:rsid w:val="00CC76A3"/>
    <w:rsid w:val="00CC77BD"/>
    <w:rsid w:val="00CD0D2C"/>
    <w:rsid w:val="00CD312B"/>
    <w:rsid w:val="00CD3502"/>
    <w:rsid w:val="00CD399D"/>
    <w:rsid w:val="00CD43F6"/>
    <w:rsid w:val="00CD4530"/>
    <w:rsid w:val="00CD4892"/>
    <w:rsid w:val="00CD64C7"/>
    <w:rsid w:val="00CD7DDC"/>
    <w:rsid w:val="00CE02DD"/>
    <w:rsid w:val="00CE0903"/>
    <w:rsid w:val="00CE1632"/>
    <w:rsid w:val="00CE1B97"/>
    <w:rsid w:val="00CE1D58"/>
    <w:rsid w:val="00CE2453"/>
    <w:rsid w:val="00CE5427"/>
    <w:rsid w:val="00CE559C"/>
    <w:rsid w:val="00CE5B97"/>
    <w:rsid w:val="00CE788E"/>
    <w:rsid w:val="00CF1E67"/>
    <w:rsid w:val="00CF1F6B"/>
    <w:rsid w:val="00CF21A9"/>
    <w:rsid w:val="00CF41D8"/>
    <w:rsid w:val="00CF4901"/>
    <w:rsid w:val="00CF5FCB"/>
    <w:rsid w:val="00CF7378"/>
    <w:rsid w:val="00CF7FC1"/>
    <w:rsid w:val="00D0047F"/>
    <w:rsid w:val="00D00819"/>
    <w:rsid w:val="00D00E54"/>
    <w:rsid w:val="00D0121E"/>
    <w:rsid w:val="00D0219E"/>
    <w:rsid w:val="00D02500"/>
    <w:rsid w:val="00D04EA0"/>
    <w:rsid w:val="00D10338"/>
    <w:rsid w:val="00D11502"/>
    <w:rsid w:val="00D1196C"/>
    <w:rsid w:val="00D119EE"/>
    <w:rsid w:val="00D1208F"/>
    <w:rsid w:val="00D136D5"/>
    <w:rsid w:val="00D14082"/>
    <w:rsid w:val="00D15AFF"/>
    <w:rsid w:val="00D16E73"/>
    <w:rsid w:val="00D17091"/>
    <w:rsid w:val="00D170A1"/>
    <w:rsid w:val="00D173EA"/>
    <w:rsid w:val="00D202F0"/>
    <w:rsid w:val="00D215BE"/>
    <w:rsid w:val="00D21F5B"/>
    <w:rsid w:val="00D223C5"/>
    <w:rsid w:val="00D22BBB"/>
    <w:rsid w:val="00D24058"/>
    <w:rsid w:val="00D24FDB"/>
    <w:rsid w:val="00D25EB2"/>
    <w:rsid w:val="00D271C3"/>
    <w:rsid w:val="00D300FF"/>
    <w:rsid w:val="00D30AD7"/>
    <w:rsid w:val="00D31B9B"/>
    <w:rsid w:val="00D32A16"/>
    <w:rsid w:val="00D33042"/>
    <w:rsid w:val="00D33E7D"/>
    <w:rsid w:val="00D344F1"/>
    <w:rsid w:val="00D35128"/>
    <w:rsid w:val="00D35D95"/>
    <w:rsid w:val="00D36000"/>
    <w:rsid w:val="00D369F1"/>
    <w:rsid w:val="00D40040"/>
    <w:rsid w:val="00D40D52"/>
    <w:rsid w:val="00D42335"/>
    <w:rsid w:val="00D423FD"/>
    <w:rsid w:val="00D42428"/>
    <w:rsid w:val="00D42D96"/>
    <w:rsid w:val="00D46281"/>
    <w:rsid w:val="00D50B18"/>
    <w:rsid w:val="00D51760"/>
    <w:rsid w:val="00D530D8"/>
    <w:rsid w:val="00D54234"/>
    <w:rsid w:val="00D55059"/>
    <w:rsid w:val="00D55213"/>
    <w:rsid w:val="00D56489"/>
    <w:rsid w:val="00D57790"/>
    <w:rsid w:val="00D61990"/>
    <w:rsid w:val="00D6293F"/>
    <w:rsid w:val="00D6320E"/>
    <w:rsid w:val="00D633BF"/>
    <w:rsid w:val="00D655E1"/>
    <w:rsid w:val="00D65A5C"/>
    <w:rsid w:val="00D65B4D"/>
    <w:rsid w:val="00D661A3"/>
    <w:rsid w:val="00D667F6"/>
    <w:rsid w:val="00D704A1"/>
    <w:rsid w:val="00D71053"/>
    <w:rsid w:val="00D731D6"/>
    <w:rsid w:val="00D73D49"/>
    <w:rsid w:val="00D73FE1"/>
    <w:rsid w:val="00D7406B"/>
    <w:rsid w:val="00D744E8"/>
    <w:rsid w:val="00D757B1"/>
    <w:rsid w:val="00D76F98"/>
    <w:rsid w:val="00D770F7"/>
    <w:rsid w:val="00D801C7"/>
    <w:rsid w:val="00D80EA8"/>
    <w:rsid w:val="00D81B9B"/>
    <w:rsid w:val="00D824B6"/>
    <w:rsid w:val="00D828F6"/>
    <w:rsid w:val="00D82B1D"/>
    <w:rsid w:val="00D83233"/>
    <w:rsid w:val="00D8499F"/>
    <w:rsid w:val="00D85DF3"/>
    <w:rsid w:val="00D85FD1"/>
    <w:rsid w:val="00D86E4F"/>
    <w:rsid w:val="00D86F70"/>
    <w:rsid w:val="00D9015A"/>
    <w:rsid w:val="00D91925"/>
    <w:rsid w:val="00D92134"/>
    <w:rsid w:val="00D93349"/>
    <w:rsid w:val="00D935C8"/>
    <w:rsid w:val="00D93943"/>
    <w:rsid w:val="00D944A8"/>
    <w:rsid w:val="00D945BE"/>
    <w:rsid w:val="00D94B56"/>
    <w:rsid w:val="00DA0A1A"/>
    <w:rsid w:val="00DA0DEC"/>
    <w:rsid w:val="00DA2EE6"/>
    <w:rsid w:val="00DA3410"/>
    <w:rsid w:val="00DA36AA"/>
    <w:rsid w:val="00DA57ED"/>
    <w:rsid w:val="00DA5ABF"/>
    <w:rsid w:val="00DA6B61"/>
    <w:rsid w:val="00DA7054"/>
    <w:rsid w:val="00DB1302"/>
    <w:rsid w:val="00DB140E"/>
    <w:rsid w:val="00DB1E9E"/>
    <w:rsid w:val="00DB49E0"/>
    <w:rsid w:val="00DB74D8"/>
    <w:rsid w:val="00DC2CC3"/>
    <w:rsid w:val="00DC464C"/>
    <w:rsid w:val="00DC6314"/>
    <w:rsid w:val="00DC6743"/>
    <w:rsid w:val="00DC6E0B"/>
    <w:rsid w:val="00DD013D"/>
    <w:rsid w:val="00DD12DE"/>
    <w:rsid w:val="00DD1E60"/>
    <w:rsid w:val="00DD28D7"/>
    <w:rsid w:val="00DD313D"/>
    <w:rsid w:val="00DD3236"/>
    <w:rsid w:val="00DD47D0"/>
    <w:rsid w:val="00DD47F1"/>
    <w:rsid w:val="00DD4A8D"/>
    <w:rsid w:val="00DD5A84"/>
    <w:rsid w:val="00DD69EC"/>
    <w:rsid w:val="00DD6CA4"/>
    <w:rsid w:val="00DE000C"/>
    <w:rsid w:val="00DE0D2E"/>
    <w:rsid w:val="00DE1088"/>
    <w:rsid w:val="00DE31D1"/>
    <w:rsid w:val="00DE3261"/>
    <w:rsid w:val="00DE4CD4"/>
    <w:rsid w:val="00DE562E"/>
    <w:rsid w:val="00DE5BA8"/>
    <w:rsid w:val="00DE661B"/>
    <w:rsid w:val="00DE68BB"/>
    <w:rsid w:val="00DE6F1D"/>
    <w:rsid w:val="00DE707D"/>
    <w:rsid w:val="00DE780E"/>
    <w:rsid w:val="00DE7BEA"/>
    <w:rsid w:val="00DF0C36"/>
    <w:rsid w:val="00DF2F8B"/>
    <w:rsid w:val="00DF6B90"/>
    <w:rsid w:val="00E01F88"/>
    <w:rsid w:val="00E035CB"/>
    <w:rsid w:val="00E0390E"/>
    <w:rsid w:val="00E051C4"/>
    <w:rsid w:val="00E05A93"/>
    <w:rsid w:val="00E06884"/>
    <w:rsid w:val="00E07705"/>
    <w:rsid w:val="00E07F2C"/>
    <w:rsid w:val="00E10FA4"/>
    <w:rsid w:val="00E1112B"/>
    <w:rsid w:val="00E1145B"/>
    <w:rsid w:val="00E12D41"/>
    <w:rsid w:val="00E132AB"/>
    <w:rsid w:val="00E134EE"/>
    <w:rsid w:val="00E13C6C"/>
    <w:rsid w:val="00E143A9"/>
    <w:rsid w:val="00E149D7"/>
    <w:rsid w:val="00E15734"/>
    <w:rsid w:val="00E15826"/>
    <w:rsid w:val="00E15A0F"/>
    <w:rsid w:val="00E16391"/>
    <w:rsid w:val="00E168B6"/>
    <w:rsid w:val="00E17AE0"/>
    <w:rsid w:val="00E21864"/>
    <w:rsid w:val="00E21CAE"/>
    <w:rsid w:val="00E22C88"/>
    <w:rsid w:val="00E232DA"/>
    <w:rsid w:val="00E23AA3"/>
    <w:rsid w:val="00E23AAF"/>
    <w:rsid w:val="00E24612"/>
    <w:rsid w:val="00E2599E"/>
    <w:rsid w:val="00E25B97"/>
    <w:rsid w:val="00E273EA"/>
    <w:rsid w:val="00E30C2E"/>
    <w:rsid w:val="00E31B70"/>
    <w:rsid w:val="00E3304F"/>
    <w:rsid w:val="00E35A85"/>
    <w:rsid w:val="00E35EC9"/>
    <w:rsid w:val="00E37960"/>
    <w:rsid w:val="00E406CC"/>
    <w:rsid w:val="00E4077D"/>
    <w:rsid w:val="00E41BC8"/>
    <w:rsid w:val="00E42415"/>
    <w:rsid w:val="00E42D1B"/>
    <w:rsid w:val="00E42DFA"/>
    <w:rsid w:val="00E42E9B"/>
    <w:rsid w:val="00E42ED7"/>
    <w:rsid w:val="00E43CD3"/>
    <w:rsid w:val="00E44618"/>
    <w:rsid w:val="00E45F3D"/>
    <w:rsid w:val="00E47C23"/>
    <w:rsid w:val="00E5052A"/>
    <w:rsid w:val="00E50F1B"/>
    <w:rsid w:val="00E51C3D"/>
    <w:rsid w:val="00E524FE"/>
    <w:rsid w:val="00E52D17"/>
    <w:rsid w:val="00E5325F"/>
    <w:rsid w:val="00E541B2"/>
    <w:rsid w:val="00E56A0B"/>
    <w:rsid w:val="00E56E43"/>
    <w:rsid w:val="00E56EB5"/>
    <w:rsid w:val="00E57E83"/>
    <w:rsid w:val="00E60AD5"/>
    <w:rsid w:val="00E60B93"/>
    <w:rsid w:val="00E615CF"/>
    <w:rsid w:val="00E62E4C"/>
    <w:rsid w:val="00E635A8"/>
    <w:rsid w:val="00E64454"/>
    <w:rsid w:val="00E65777"/>
    <w:rsid w:val="00E66B75"/>
    <w:rsid w:val="00E6739D"/>
    <w:rsid w:val="00E67AFA"/>
    <w:rsid w:val="00E71545"/>
    <w:rsid w:val="00E747B1"/>
    <w:rsid w:val="00E75234"/>
    <w:rsid w:val="00E764D1"/>
    <w:rsid w:val="00E76646"/>
    <w:rsid w:val="00E77E86"/>
    <w:rsid w:val="00E8042E"/>
    <w:rsid w:val="00E81684"/>
    <w:rsid w:val="00E81E2F"/>
    <w:rsid w:val="00E81FBF"/>
    <w:rsid w:val="00E82152"/>
    <w:rsid w:val="00E82D57"/>
    <w:rsid w:val="00E83628"/>
    <w:rsid w:val="00E84459"/>
    <w:rsid w:val="00E84986"/>
    <w:rsid w:val="00E84E65"/>
    <w:rsid w:val="00E87003"/>
    <w:rsid w:val="00E872EA"/>
    <w:rsid w:val="00E87B47"/>
    <w:rsid w:val="00E913C8"/>
    <w:rsid w:val="00E923A9"/>
    <w:rsid w:val="00E92F4B"/>
    <w:rsid w:val="00E94066"/>
    <w:rsid w:val="00E94311"/>
    <w:rsid w:val="00E9436C"/>
    <w:rsid w:val="00E94A86"/>
    <w:rsid w:val="00E94FCD"/>
    <w:rsid w:val="00E956CD"/>
    <w:rsid w:val="00E957D2"/>
    <w:rsid w:val="00EA0C6C"/>
    <w:rsid w:val="00EA2557"/>
    <w:rsid w:val="00EA4E75"/>
    <w:rsid w:val="00EA4FE1"/>
    <w:rsid w:val="00EA5E02"/>
    <w:rsid w:val="00EA64AB"/>
    <w:rsid w:val="00EA7788"/>
    <w:rsid w:val="00EA7CDB"/>
    <w:rsid w:val="00EB0977"/>
    <w:rsid w:val="00EB0DDE"/>
    <w:rsid w:val="00EB1980"/>
    <w:rsid w:val="00EB1FCA"/>
    <w:rsid w:val="00EB4083"/>
    <w:rsid w:val="00EB49BC"/>
    <w:rsid w:val="00EB5299"/>
    <w:rsid w:val="00EB6123"/>
    <w:rsid w:val="00EB6685"/>
    <w:rsid w:val="00EC01B6"/>
    <w:rsid w:val="00EC106A"/>
    <w:rsid w:val="00EC15D5"/>
    <w:rsid w:val="00EC3789"/>
    <w:rsid w:val="00EC446F"/>
    <w:rsid w:val="00EC4711"/>
    <w:rsid w:val="00EC5B1A"/>
    <w:rsid w:val="00EC659B"/>
    <w:rsid w:val="00EC6EF0"/>
    <w:rsid w:val="00EC712E"/>
    <w:rsid w:val="00EC7C1A"/>
    <w:rsid w:val="00ED0647"/>
    <w:rsid w:val="00ED117C"/>
    <w:rsid w:val="00ED1388"/>
    <w:rsid w:val="00ED18A3"/>
    <w:rsid w:val="00ED26E8"/>
    <w:rsid w:val="00ED2E25"/>
    <w:rsid w:val="00ED63D0"/>
    <w:rsid w:val="00EE09A1"/>
    <w:rsid w:val="00EE11D7"/>
    <w:rsid w:val="00EE2EEE"/>
    <w:rsid w:val="00EE2F73"/>
    <w:rsid w:val="00EE3AD1"/>
    <w:rsid w:val="00EE3FE8"/>
    <w:rsid w:val="00EE459E"/>
    <w:rsid w:val="00EE6CD0"/>
    <w:rsid w:val="00EE6D05"/>
    <w:rsid w:val="00EE7342"/>
    <w:rsid w:val="00EE7E6D"/>
    <w:rsid w:val="00EF2280"/>
    <w:rsid w:val="00EF2802"/>
    <w:rsid w:val="00EF40B4"/>
    <w:rsid w:val="00EF446A"/>
    <w:rsid w:val="00EF5530"/>
    <w:rsid w:val="00EF6600"/>
    <w:rsid w:val="00EF70A7"/>
    <w:rsid w:val="00F02ED8"/>
    <w:rsid w:val="00F035BA"/>
    <w:rsid w:val="00F03BCA"/>
    <w:rsid w:val="00F047D5"/>
    <w:rsid w:val="00F0581D"/>
    <w:rsid w:val="00F0739E"/>
    <w:rsid w:val="00F07CB0"/>
    <w:rsid w:val="00F101CC"/>
    <w:rsid w:val="00F123D5"/>
    <w:rsid w:val="00F124A9"/>
    <w:rsid w:val="00F12975"/>
    <w:rsid w:val="00F12A84"/>
    <w:rsid w:val="00F13046"/>
    <w:rsid w:val="00F13388"/>
    <w:rsid w:val="00F152F5"/>
    <w:rsid w:val="00F15AEF"/>
    <w:rsid w:val="00F15B59"/>
    <w:rsid w:val="00F17085"/>
    <w:rsid w:val="00F20621"/>
    <w:rsid w:val="00F221C2"/>
    <w:rsid w:val="00F250AD"/>
    <w:rsid w:val="00F26DA9"/>
    <w:rsid w:val="00F27801"/>
    <w:rsid w:val="00F3094C"/>
    <w:rsid w:val="00F32071"/>
    <w:rsid w:val="00F3309A"/>
    <w:rsid w:val="00F33295"/>
    <w:rsid w:val="00F33BF1"/>
    <w:rsid w:val="00F3434D"/>
    <w:rsid w:val="00F3458E"/>
    <w:rsid w:val="00F35AF0"/>
    <w:rsid w:val="00F362B9"/>
    <w:rsid w:val="00F36383"/>
    <w:rsid w:val="00F3705F"/>
    <w:rsid w:val="00F376AC"/>
    <w:rsid w:val="00F40599"/>
    <w:rsid w:val="00F40913"/>
    <w:rsid w:val="00F41B7C"/>
    <w:rsid w:val="00F42563"/>
    <w:rsid w:val="00F43004"/>
    <w:rsid w:val="00F451EA"/>
    <w:rsid w:val="00F460CE"/>
    <w:rsid w:val="00F503B7"/>
    <w:rsid w:val="00F507B1"/>
    <w:rsid w:val="00F5169D"/>
    <w:rsid w:val="00F53C2F"/>
    <w:rsid w:val="00F544B2"/>
    <w:rsid w:val="00F54E66"/>
    <w:rsid w:val="00F557C2"/>
    <w:rsid w:val="00F55A32"/>
    <w:rsid w:val="00F56DFD"/>
    <w:rsid w:val="00F6003C"/>
    <w:rsid w:val="00F61025"/>
    <w:rsid w:val="00F6596E"/>
    <w:rsid w:val="00F664BD"/>
    <w:rsid w:val="00F6721F"/>
    <w:rsid w:val="00F674D4"/>
    <w:rsid w:val="00F72036"/>
    <w:rsid w:val="00F72869"/>
    <w:rsid w:val="00F729C1"/>
    <w:rsid w:val="00F737C6"/>
    <w:rsid w:val="00F768C2"/>
    <w:rsid w:val="00F779AD"/>
    <w:rsid w:val="00F803C4"/>
    <w:rsid w:val="00F82734"/>
    <w:rsid w:val="00F86B5D"/>
    <w:rsid w:val="00F92A35"/>
    <w:rsid w:val="00F9469F"/>
    <w:rsid w:val="00F96A97"/>
    <w:rsid w:val="00F97F69"/>
    <w:rsid w:val="00FA0766"/>
    <w:rsid w:val="00FA0E52"/>
    <w:rsid w:val="00FA1455"/>
    <w:rsid w:val="00FA2049"/>
    <w:rsid w:val="00FA21A2"/>
    <w:rsid w:val="00FA3059"/>
    <w:rsid w:val="00FA42F4"/>
    <w:rsid w:val="00FA4896"/>
    <w:rsid w:val="00FA49FA"/>
    <w:rsid w:val="00FA4B15"/>
    <w:rsid w:val="00FA5A6F"/>
    <w:rsid w:val="00FA7C40"/>
    <w:rsid w:val="00FB1572"/>
    <w:rsid w:val="00FB1EE2"/>
    <w:rsid w:val="00FB2035"/>
    <w:rsid w:val="00FB23C3"/>
    <w:rsid w:val="00FB2708"/>
    <w:rsid w:val="00FB27CF"/>
    <w:rsid w:val="00FB2EBA"/>
    <w:rsid w:val="00FB31AE"/>
    <w:rsid w:val="00FB32BC"/>
    <w:rsid w:val="00FB4549"/>
    <w:rsid w:val="00FB45D8"/>
    <w:rsid w:val="00FB46B6"/>
    <w:rsid w:val="00FB4985"/>
    <w:rsid w:val="00FB4AD9"/>
    <w:rsid w:val="00FB4CCF"/>
    <w:rsid w:val="00FB4CD5"/>
    <w:rsid w:val="00FB5725"/>
    <w:rsid w:val="00FB6BEE"/>
    <w:rsid w:val="00FB6F2A"/>
    <w:rsid w:val="00FB7DCA"/>
    <w:rsid w:val="00FC0DD5"/>
    <w:rsid w:val="00FC127F"/>
    <w:rsid w:val="00FC1456"/>
    <w:rsid w:val="00FC4896"/>
    <w:rsid w:val="00FC7FC3"/>
    <w:rsid w:val="00FD2393"/>
    <w:rsid w:val="00FD3B7B"/>
    <w:rsid w:val="00FD5ECD"/>
    <w:rsid w:val="00FD6079"/>
    <w:rsid w:val="00FD7026"/>
    <w:rsid w:val="00FE164E"/>
    <w:rsid w:val="00FE1AE0"/>
    <w:rsid w:val="00FE331E"/>
    <w:rsid w:val="00FE38EE"/>
    <w:rsid w:val="00FE3ECC"/>
    <w:rsid w:val="00FE424B"/>
    <w:rsid w:val="00FE4564"/>
    <w:rsid w:val="00FE57D4"/>
    <w:rsid w:val="00FE671A"/>
    <w:rsid w:val="00FE6782"/>
    <w:rsid w:val="00FE6949"/>
    <w:rsid w:val="00FF24F1"/>
    <w:rsid w:val="00FF2652"/>
    <w:rsid w:val="00FF2F8A"/>
    <w:rsid w:val="00FF347D"/>
    <w:rsid w:val="00FF3CE7"/>
    <w:rsid w:val="00FF43F7"/>
    <w:rsid w:val="00FF4CD1"/>
    <w:rsid w:val="00FF4F93"/>
    <w:rsid w:val="00FF676D"/>
    <w:rsid w:val="00FF6C05"/>
    <w:rsid w:val="00FF77B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757F7C"/>
  <w15:docId w15:val="{20B6F99B-5C28-4A3A-9F41-DF6301325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3516F"/>
    <w:rPr>
      <w:sz w:val="24"/>
      <w:szCs w:val="24"/>
      <w:lang w:val="en-GB" w:eastAsia="en-US"/>
    </w:rPr>
  </w:style>
  <w:style w:type="paragraph" w:styleId="Heading2">
    <w:name w:val="heading 2"/>
    <w:basedOn w:val="Normal"/>
    <w:next w:val="Normal"/>
    <w:link w:val="Heading2Char"/>
    <w:uiPriority w:val="9"/>
    <w:unhideWhenUsed/>
    <w:qFormat/>
    <w:rsid w:val="004078BC"/>
    <w:pPr>
      <w:keepNext/>
      <w:keepLines/>
      <w:spacing w:before="40" w:line="259" w:lineRule="auto"/>
      <w:outlineLvl w:val="1"/>
    </w:pPr>
    <w:rPr>
      <w:rFonts w:asciiTheme="majorHAnsi" w:eastAsiaTheme="majorEastAsia" w:hAnsiTheme="majorHAnsi" w:cstheme="majorBidi"/>
      <w:color w:val="2E74B5" w:themeColor="accent1" w:themeShade="BF"/>
      <w:sz w:val="26"/>
      <w:szCs w:val="26"/>
      <w:lang w:val="ru-RU"/>
    </w:rPr>
  </w:style>
  <w:style w:type="paragraph" w:styleId="Heading3">
    <w:name w:val="heading 3"/>
    <w:basedOn w:val="Normal"/>
    <w:next w:val="Normal"/>
    <w:link w:val="Heading3Char"/>
    <w:semiHidden/>
    <w:unhideWhenUsed/>
    <w:qFormat/>
    <w:rsid w:val="00C208F0"/>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Caption"/>
    <w:rsid w:val="009900B7"/>
    <w:pPr>
      <w:spacing w:before="120" w:after="120"/>
      <w:jc w:val="center"/>
    </w:pPr>
    <w:rPr>
      <w:bCs w:val="0"/>
      <w:snapToGrid w:val="0"/>
      <w:szCs w:val="22"/>
      <w:lang w:val="en-US"/>
    </w:rPr>
  </w:style>
  <w:style w:type="paragraph" w:styleId="Caption">
    <w:name w:val="caption"/>
    <w:basedOn w:val="Normal"/>
    <w:next w:val="Normal"/>
    <w:qFormat/>
    <w:rsid w:val="009900B7"/>
    <w:rPr>
      <w:b/>
      <w:bCs/>
      <w:sz w:val="20"/>
      <w:szCs w:val="20"/>
    </w:rPr>
  </w:style>
  <w:style w:type="table" w:styleId="TableGrid">
    <w:name w:val="Table Grid"/>
    <w:basedOn w:val="TableNormal"/>
    <w:rsid w:val="00507A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507A61"/>
    <w:pPr>
      <w:tabs>
        <w:tab w:val="center" w:pos="4153"/>
        <w:tab w:val="right" w:pos="8306"/>
      </w:tabs>
      <w:spacing w:after="60"/>
      <w:jc w:val="both"/>
    </w:pPr>
    <w:rPr>
      <w:rFonts w:ascii="Arial" w:hAnsi="Arial"/>
      <w:sz w:val="22"/>
    </w:rPr>
  </w:style>
  <w:style w:type="paragraph" w:styleId="BodyText">
    <w:name w:val="Body Text"/>
    <w:basedOn w:val="Normal"/>
    <w:rsid w:val="00507A61"/>
    <w:pPr>
      <w:spacing w:after="120"/>
    </w:pPr>
    <w:rPr>
      <w:lang w:val="en-US"/>
    </w:rPr>
  </w:style>
  <w:style w:type="paragraph" w:customStyle="1" w:styleId="1">
    <w:name w:val="Абзац списка1"/>
    <w:basedOn w:val="Normal"/>
    <w:uiPriority w:val="34"/>
    <w:qFormat/>
    <w:rsid w:val="009A233F"/>
    <w:pPr>
      <w:ind w:left="720"/>
      <w:contextualSpacing/>
    </w:pPr>
  </w:style>
  <w:style w:type="paragraph" w:customStyle="1" w:styleId="Tabletext">
    <w:name w:val="Table text"/>
    <w:basedOn w:val="Normal"/>
    <w:rsid w:val="00A512CE"/>
    <w:pPr>
      <w:suppressAutoHyphens/>
    </w:pPr>
    <w:rPr>
      <w:rFonts w:ascii="Arial" w:hAnsi="Arial"/>
      <w:sz w:val="22"/>
      <w:szCs w:val="20"/>
      <w:lang w:eastAsia="ar-SA"/>
    </w:rPr>
  </w:style>
  <w:style w:type="character" w:styleId="Hyperlink">
    <w:name w:val="Hyperlink"/>
    <w:uiPriority w:val="99"/>
    <w:rsid w:val="002B3D3F"/>
    <w:rPr>
      <w:color w:val="0000FF"/>
      <w:u w:val="single"/>
    </w:rPr>
  </w:style>
  <w:style w:type="character" w:styleId="CommentReference">
    <w:name w:val="annotation reference"/>
    <w:rsid w:val="00FA42F4"/>
    <w:rPr>
      <w:sz w:val="16"/>
      <w:szCs w:val="16"/>
    </w:rPr>
  </w:style>
  <w:style w:type="paragraph" w:styleId="CommentText">
    <w:name w:val="annotation text"/>
    <w:basedOn w:val="Normal"/>
    <w:link w:val="CommentTextChar"/>
    <w:rsid w:val="00FA42F4"/>
    <w:rPr>
      <w:sz w:val="20"/>
      <w:szCs w:val="20"/>
    </w:rPr>
  </w:style>
  <w:style w:type="character" w:customStyle="1" w:styleId="CommentTextChar">
    <w:name w:val="Comment Text Char"/>
    <w:link w:val="CommentText"/>
    <w:rsid w:val="00FA42F4"/>
    <w:rPr>
      <w:lang w:val="en-GB" w:eastAsia="en-US"/>
    </w:rPr>
  </w:style>
  <w:style w:type="paragraph" w:styleId="CommentSubject">
    <w:name w:val="annotation subject"/>
    <w:basedOn w:val="CommentText"/>
    <w:next w:val="CommentText"/>
    <w:link w:val="CommentSubjectChar"/>
    <w:rsid w:val="00FA42F4"/>
    <w:rPr>
      <w:b/>
      <w:bCs/>
    </w:rPr>
  </w:style>
  <w:style w:type="character" w:customStyle="1" w:styleId="CommentSubjectChar">
    <w:name w:val="Comment Subject Char"/>
    <w:link w:val="CommentSubject"/>
    <w:rsid w:val="00FA42F4"/>
    <w:rPr>
      <w:b/>
      <w:bCs/>
      <w:lang w:val="en-GB" w:eastAsia="en-US"/>
    </w:rPr>
  </w:style>
  <w:style w:type="paragraph" w:styleId="BalloonText">
    <w:name w:val="Balloon Text"/>
    <w:basedOn w:val="Normal"/>
    <w:link w:val="BalloonTextChar"/>
    <w:rsid w:val="00FA42F4"/>
    <w:rPr>
      <w:rFonts w:ascii="Tahoma" w:hAnsi="Tahoma"/>
      <w:sz w:val="16"/>
      <w:szCs w:val="16"/>
    </w:rPr>
  </w:style>
  <w:style w:type="character" w:customStyle="1" w:styleId="BalloonTextChar">
    <w:name w:val="Balloon Text Char"/>
    <w:link w:val="BalloonText"/>
    <w:rsid w:val="00FA42F4"/>
    <w:rPr>
      <w:rFonts w:ascii="Tahoma" w:hAnsi="Tahoma" w:cs="Tahoma"/>
      <w:sz w:val="16"/>
      <w:szCs w:val="16"/>
      <w:lang w:val="en-GB" w:eastAsia="en-US"/>
    </w:rPr>
  </w:style>
  <w:style w:type="paragraph" w:customStyle="1" w:styleId="Achievement">
    <w:name w:val="Achievement"/>
    <w:basedOn w:val="Normal"/>
    <w:rsid w:val="00E52D17"/>
    <w:pPr>
      <w:numPr>
        <w:numId w:val="3"/>
      </w:numPr>
    </w:pPr>
    <w:rPr>
      <w:sz w:val="20"/>
      <w:szCs w:val="20"/>
      <w:lang w:val="en-US"/>
    </w:rPr>
  </w:style>
  <w:style w:type="paragraph" w:styleId="NormalWeb">
    <w:name w:val="Normal (Web)"/>
    <w:basedOn w:val="Normal"/>
    <w:uiPriority w:val="99"/>
    <w:unhideWhenUsed/>
    <w:rsid w:val="00C6034F"/>
    <w:pPr>
      <w:spacing w:before="100" w:beforeAutospacing="1" w:after="100" w:afterAutospacing="1"/>
    </w:pPr>
    <w:rPr>
      <w:lang w:val="ru-RU" w:eastAsia="ru-RU"/>
    </w:rPr>
  </w:style>
  <w:style w:type="character" w:customStyle="1" w:styleId="shorttext">
    <w:name w:val="short_text"/>
    <w:basedOn w:val="DefaultParagraphFont"/>
    <w:rsid w:val="00904C58"/>
  </w:style>
  <w:style w:type="character" w:customStyle="1" w:styleId="hps">
    <w:name w:val="hps"/>
    <w:basedOn w:val="DefaultParagraphFont"/>
    <w:rsid w:val="00904C58"/>
  </w:style>
  <w:style w:type="paragraph" w:styleId="Revision">
    <w:name w:val="Revision"/>
    <w:hidden/>
    <w:uiPriority w:val="99"/>
    <w:semiHidden/>
    <w:rsid w:val="00CF7378"/>
    <w:rPr>
      <w:sz w:val="24"/>
      <w:szCs w:val="24"/>
      <w:lang w:val="en-GB" w:eastAsia="en-US"/>
    </w:rPr>
  </w:style>
  <w:style w:type="paragraph" w:styleId="EndnoteText">
    <w:name w:val="endnote text"/>
    <w:basedOn w:val="Normal"/>
    <w:link w:val="EndnoteTextChar"/>
    <w:rsid w:val="00B5522A"/>
    <w:rPr>
      <w:sz w:val="20"/>
      <w:szCs w:val="20"/>
    </w:rPr>
  </w:style>
  <w:style w:type="character" w:customStyle="1" w:styleId="EndnoteTextChar">
    <w:name w:val="Endnote Text Char"/>
    <w:link w:val="EndnoteText"/>
    <w:rsid w:val="00B5522A"/>
    <w:rPr>
      <w:lang w:val="en-GB" w:eastAsia="en-US"/>
    </w:rPr>
  </w:style>
  <w:style w:type="character" w:styleId="EndnoteReference">
    <w:name w:val="endnote reference"/>
    <w:rsid w:val="00B5522A"/>
    <w:rPr>
      <w:vertAlign w:val="superscript"/>
    </w:rPr>
  </w:style>
  <w:style w:type="paragraph" w:styleId="NoSpacing">
    <w:name w:val="No Spacing"/>
    <w:link w:val="NoSpacingChar"/>
    <w:uiPriority w:val="1"/>
    <w:qFormat/>
    <w:rsid w:val="00397103"/>
    <w:rPr>
      <w:rFonts w:ascii="Calibri" w:hAnsi="Calibri"/>
      <w:sz w:val="22"/>
      <w:szCs w:val="22"/>
    </w:rPr>
  </w:style>
  <w:style w:type="character" w:customStyle="1" w:styleId="apple-converted-space">
    <w:name w:val="apple-converted-space"/>
    <w:basedOn w:val="DefaultParagraphFont"/>
    <w:rsid w:val="002A6888"/>
  </w:style>
  <w:style w:type="character" w:styleId="Strong">
    <w:name w:val="Strong"/>
    <w:basedOn w:val="DefaultParagraphFont"/>
    <w:uiPriority w:val="22"/>
    <w:qFormat/>
    <w:rsid w:val="002A6888"/>
    <w:rPr>
      <w:b/>
      <w:bCs/>
    </w:rPr>
  </w:style>
  <w:style w:type="paragraph" w:styleId="ListParagraph">
    <w:name w:val="List Paragraph"/>
    <w:basedOn w:val="Normal"/>
    <w:link w:val="ListParagraphChar"/>
    <w:uiPriority w:val="34"/>
    <w:qFormat/>
    <w:rsid w:val="00C565B6"/>
    <w:pPr>
      <w:ind w:left="720"/>
      <w:contextualSpacing/>
    </w:pPr>
  </w:style>
  <w:style w:type="paragraph" w:customStyle="1" w:styleId="Default">
    <w:name w:val="Default"/>
    <w:rsid w:val="00C15442"/>
    <w:pPr>
      <w:autoSpaceDE w:val="0"/>
      <w:autoSpaceDN w:val="0"/>
      <w:adjustRightInd w:val="0"/>
    </w:pPr>
    <w:rPr>
      <w:color w:val="000000"/>
      <w:sz w:val="24"/>
      <w:szCs w:val="24"/>
      <w:lang w:eastAsia="en-ZA"/>
    </w:rPr>
  </w:style>
  <w:style w:type="character" w:styleId="FollowedHyperlink">
    <w:name w:val="FollowedHyperlink"/>
    <w:basedOn w:val="DefaultParagraphFont"/>
    <w:semiHidden/>
    <w:unhideWhenUsed/>
    <w:rsid w:val="0094622E"/>
    <w:rPr>
      <w:color w:val="954F72" w:themeColor="followedHyperlink"/>
      <w:u w:val="single"/>
    </w:rPr>
  </w:style>
  <w:style w:type="character" w:styleId="UnresolvedMention">
    <w:name w:val="Unresolved Mention"/>
    <w:basedOn w:val="DefaultParagraphFont"/>
    <w:uiPriority w:val="99"/>
    <w:semiHidden/>
    <w:unhideWhenUsed/>
    <w:rsid w:val="00ED2E25"/>
    <w:rPr>
      <w:color w:val="605E5C"/>
      <w:shd w:val="clear" w:color="auto" w:fill="E1DFDD"/>
    </w:rPr>
  </w:style>
  <w:style w:type="character" w:customStyle="1" w:styleId="ListParagraphChar">
    <w:name w:val="List Paragraph Char"/>
    <w:link w:val="ListParagraph"/>
    <w:uiPriority w:val="34"/>
    <w:locked/>
    <w:rsid w:val="00603885"/>
    <w:rPr>
      <w:sz w:val="24"/>
      <w:szCs w:val="24"/>
      <w:lang w:val="en-GB" w:eastAsia="en-US"/>
    </w:rPr>
  </w:style>
  <w:style w:type="character" w:customStyle="1" w:styleId="Heading2Char">
    <w:name w:val="Heading 2 Char"/>
    <w:basedOn w:val="DefaultParagraphFont"/>
    <w:link w:val="Heading2"/>
    <w:uiPriority w:val="9"/>
    <w:rsid w:val="004078BC"/>
    <w:rPr>
      <w:rFonts w:asciiTheme="majorHAnsi" w:eastAsiaTheme="majorEastAsia" w:hAnsiTheme="majorHAnsi" w:cstheme="majorBidi"/>
      <w:color w:val="2E74B5" w:themeColor="accent1" w:themeShade="BF"/>
      <w:sz w:val="26"/>
      <w:szCs w:val="26"/>
      <w:lang w:eastAsia="en-US"/>
    </w:rPr>
  </w:style>
  <w:style w:type="character" w:styleId="FootnoteReference">
    <w:name w:val="footnote reference"/>
    <w:aliases w:val="16 Point,Superscript 6 Point,Superscript 6 Point + 11 pt,ftref,fr,Footnote Ref in FtNote,Style 24,o,SUPERS,Footnote Reference Number,Footnote,SUPERS1,SUPERS2,SUPERS3,BVI fnr,BVI fnr Car Car,BVI fnr Car,BVI fnr Car Car Car Car, BVI fnr"/>
    <w:basedOn w:val="DefaultParagraphFont"/>
    <w:link w:val="Char2"/>
    <w:uiPriority w:val="99"/>
    <w:unhideWhenUsed/>
    <w:qFormat/>
    <w:rsid w:val="004078BC"/>
    <w:rPr>
      <w:vertAlign w:val="superscript"/>
    </w:rPr>
  </w:style>
  <w:style w:type="paragraph" w:styleId="FootnoteText">
    <w:name w:val="footnote text"/>
    <w:aliases w:val="single space,Footnote Text Char Char Char Char,Footnote Text Char Char,footnote text,Footnote Text Char2,Footnote Text Char1 Char1,Footnote Text Char Char Char,Footnote Text Char2 Char Char Char,Footnote Text Char1,Geneva 9,Font: Geneva 9"/>
    <w:basedOn w:val="Normal"/>
    <w:link w:val="FootnoteTextChar"/>
    <w:unhideWhenUsed/>
    <w:rsid w:val="004078BC"/>
    <w:pPr>
      <w:spacing w:before="40" w:after="40"/>
    </w:pPr>
    <w:rPr>
      <w:rFonts w:asciiTheme="minorHAnsi" w:eastAsiaTheme="minorEastAsia" w:hAnsiTheme="minorHAnsi" w:cstheme="minorBidi"/>
      <w:sz w:val="18"/>
      <w:szCs w:val="20"/>
      <w:lang w:val="en-US" w:bidi="en-US"/>
    </w:rPr>
  </w:style>
  <w:style w:type="character" w:customStyle="1" w:styleId="FootnoteTextChar">
    <w:name w:val="Footnote Text Char"/>
    <w:aliases w:val="single space Char,Footnote Text Char Char Char Char Char,Footnote Text Char Char Char1,footnote text Char,Footnote Text Char2 Char,Footnote Text Char1 Char1 Char,Footnote Text Char Char Char Char1,Footnote Text Char1 Char"/>
    <w:basedOn w:val="DefaultParagraphFont"/>
    <w:link w:val="FootnoteText"/>
    <w:rsid w:val="004078BC"/>
    <w:rPr>
      <w:rFonts w:asciiTheme="minorHAnsi" w:eastAsiaTheme="minorEastAsia" w:hAnsiTheme="minorHAnsi" w:cstheme="minorBidi"/>
      <w:sz w:val="18"/>
      <w:lang w:val="en-US" w:eastAsia="en-US" w:bidi="en-US"/>
    </w:rPr>
  </w:style>
  <w:style w:type="paragraph" w:customStyle="1" w:styleId="Char2">
    <w:name w:val="Char2"/>
    <w:basedOn w:val="Normal"/>
    <w:link w:val="FootnoteReference"/>
    <w:uiPriority w:val="99"/>
    <w:rsid w:val="004078BC"/>
    <w:pPr>
      <w:spacing w:after="160" w:line="240" w:lineRule="exact"/>
    </w:pPr>
    <w:rPr>
      <w:sz w:val="20"/>
      <w:szCs w:val="20"/>
      <w:vertAlign w:val="superscript"/>
      <w:lang w:val="ru-RU" w:eastAsia="ru-RU"/>
    </w:rPr>
  </w:style>
  <w:style w:type="character" w:customStyle="1" w:styleId="NoSpacingChar">
    <w:name w:val="No Spacing Char"/>
    <w:basedOn w:val="DefaultParagraphFont"/>
    <w:link w:val="NoSpacing"/>
    <w:uiPriority w:val="1"/>
    <w:rsid w:val="00B94C7B"/>
    <w:rPr>
      <w:rFonts w:ascii="Calibri" w:hAnsi="Calibri"/>
      <w:sz w:val="22"/>
      <w:szCs w:val="22"/>
    </w:rPr>
  </w:style>
  <w:style w:type="character" w:customStyle="1" w:styleId="Heading3Char">
    <w:name w:val="Heading 3 Char"/>
    <w:basedOn w:val="DefaultParagraphFont"/>
    <w:link w:val="Heading3"/>
    <w:semiHidden/>
    <w:rsid w:val="00C208F0"/>
    <w:rPr>
      <w:rFonts w:asciiTheme="majorHAnsi" w:eastAsiaTheme="majorEastAsia" w:hAnsiTheme="majorHAnsi" w:cstheme="majorBidi"/>
      <w:color w:val="1F4D78" w:themeColor="accent1" w:themeShade="7F"/>
      <w:sz w:val="24"/>
      <w:szCs w:val="24"/>
      <w:lang w:val="en-GB" w:eastAsia="en-US"/>
    </w:rPr>
  </w:style>
  <w:style w:type="character" w:styleId="IntenseReference">
    <w:name w:val="Intense Reference"/>
    <w:basedOn w:val="DefaultParagraphFont"/>
    <w:uiPriority w:val="32"/>
    <w:qFormat/>
    <w:rsid w:val="002151AD"/>
    <w:rPr>
      <w:b/>
      <w:bCs/>
      <w:smallCaps/>
      <w:color w:val="5B9BD5"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454410">
      <w:bodyDiv w:val="1"/>
      <w:marLeft w:val="0"/>
      <w:marRight w:val="0"/>
      <w:marTop w:val="0"/>
      <w:marBottom w:val="0"/>
      <w:divBdr>
        <w:top w:val="none" w:sz="0" w:space="0" w:color="auto"/>
        <w:left w:val="none" w:sz="0" w:space="0" w:color="auto"/>
        <w:bottom w:val="none" w:sz="0" w:space="0" w:color="auto"/>
        <w:right w:val="none" w:sz="0" w:space="0" w:color="auto"/>
      </w:divBdr>
      <w:divsChild>
        <w:div w:id="1754006185">
          <w:marLeft w:val="446"/>
          <w:marRight w:val="0"/>
          <w:marTop w:val="0"/>
          <w:marBottom w:val="0"/>
          <w:divBdr>
            <w:top w:val="none" w:sz="0" w:space="0" w:color="auto"/>
            <w:left w:val="none" w:sz="0" w:space="0" w:color="auto"/>
            <w:bottom w:val="none" w:sz="0" w:space="0" w:color="auto"/>
            <w:right w:val="none" w:sz="0" w:space="0" w:color="auto"/>
          </w:divBdr>
        </w:div>
        <w:div w:id="506019035">
          <w:marLeft w:val="446"/>
          <w:marRight w:val="0"/>
          <w:marTop w:val="0"/>
          <w:marBottom w:val="0"/>
          <w:divBdr>
            <w:top w:val="none" w:sz="0" w:space="0" w:color="auto"/>
            <w:left w:val="none" w:sz="0" w:space="0" w:color="auto"/>
            <w:bottom w:val="none" w:sz="0" w:space="0" w:color="auto"/>
            <w:right w:val="none" w:sz="0" w:space="0" w:color="auto"/>
          </w:divBdr>
        </w:div>
        <w:div w:id="1379207866">
          <w:marLeft w:val="446"/>
          <w:marRight w:val="0"/>
          <w:marTop w:val="0"/>
          <w:marBottom w:val="0"/>
          <w:divBdr>
            <w:top w:val="none" w:sz="0" w:space="0" w:color="auto"/>
            <w:left w:val="none" w:sz="0" w:space="0" w:color="auto"/>
            <w:bottom w:val="none" w:sz="0" w:space="0" w:color="auto"/>
            <w:right w:val="none" w:sz="0" w:space="0" w:color="auto"/>
          </w:divBdr>
        </w:div>
        <w:div w:id="1572035338">
          <w:marLeft w:val="446"/>
          <w:marRight w:val="0"/>
          <w:marTop w:val="0"/>
          <w:marBottom w:val="0"/>
          <w:divBdr>
            <w:top w:val="none" w:sz="0" w:space="0" w:color="auto"/>
            <w:left w:val="none" w:sz="0" w:space="0" w:color="auto"/>
            <w:bottom w:val="none" w:sz="0" w:space="0" w:color="auto"/>
            <w:right w:val="none" w:sz="0" w:space="0" w:color="auto"/>
          </w:divBdr>
        </w:div>
        <w:div w:id="1552572566">
          <w:marLeft w:val="446"/>
          <w:marRight w:val="0"/>
          <w:marTop w:val="0"/>
          <w:marBottom w:val="0"/>
          <w:divBdr>
            <w:top w:val="none" w:sz="0" w:space="0" w:color="auto"/>
            <w:left w:val="none" w:sz="0" w:space="0" w:color="auto"/>
            <w:bottom w:val="none" w:sz="0" w:space="0" w:color="auto"/>
            <w:right w:val="none" w:sz="0" w:space="0" w:color="auto"/>
          </w:divBdr>
        </w:div>
        <w:div w:id="1467047854">
          <w:marLeft w:val="446"/>
          <w:marRight w:val="0"/>
          <w:marTop w:val="0"/>
          <w:marBottom w:val="0"/>
          <w:divBdr>
            <w:top w:val="none" w:sz="0" w:space="0" w:color="auto"/>
            <w:left w:val="none" w:sz="0" w:space="0" w:color="auto"/>
            <w:bottom w:val="none" w:sz="0" w:space="0" w:color="auto"/>
            <w:right w:val="none" w:sz="0" w:space="0" w:color="auto"/>
          </w:divBdr>
        </w:div>
        <w:div w:id="915743639">
          <w:marLeft w:val="446"/>
          <w:marRight w:val="0"/>
          <w:marTop w:val="0"/>
          <w:marBottom w:val="0"/>
          <w:divBdr>
            <w:top w:val="none" w:sz="0" w:space="0" w:color="auto"/>
            <w:left w:val="none" w:sz="0" w:space="0" w:color="auto"/>
            <w:bottom w:val="none" w:sz="0" w:space="0" w:color="auto"/>
            <w:right w:val="none" w:sz="0" w:space="0" w:color="auto"/>
          </w:divBdr>
        </w:div>
        <w:div w:id="741756233">
          <w:marLeft w:val="446"/>
          <w:marRight w:val="0"/>
          <w:marTop w:val="0"/>
          <w:marBottom w:val="0"/>
          <w:divBdr>
            <w:top w:val="none" w:sz="0" w:space="0" w:color="auto"/>
            <w:left w:val="none" w:sz="0" w:space="0" w:color="auto"/>
            <w:bottom w:val="none" w:sz="0" w:space="0" w:color="auto"/>
            <w:right w:val="none" w:sz="0" w:space="0" w:color="auto"/>
          </w:divBdr>
        </w:div>
      </w:divsChild>
    </w:div>
    <w:div w:id="99883050">
      <w:bodyDiv w:val="1"/>
      <w:marLeft w:val="0"/>
      <w:marRight w:val="0"/>
      <w:marTop w:val="0"/>
      <w:marBottom w:val="0"/>
      <w:divBdr>
        <w:top w:val="none" w:sz="0" w:space="0" w:color="auto"/>
        <w:left w:val="none" w:sz="0" w:space="0" w:color="auto"/>
        <w:bottom w:val="none" w:sz="0" w:space="0" w:color="auto"/>
        <w:right w:val="none" w:sz="0" w:space="0" w:color="auto"/>
      </w:divBdr>
    </w:div>
    <w:div w:id="112602918">
      <w:bodyDiv w:val="1"/>
      <w:marLeft w:val="0"/>
      <w:marRight w:val="0"/>
      <w:marTop w:val="0"/>
      <w:marBottom w:val="0"/>
      <w:divBdr>
        <w:top w:val="none" w:sz="0" w:space="0" w:color="auto"/>
        <w:left w:val="none" w:sz="0" w:space="0" w:color="auto"/>
        <w:bottom w:val="none" w:sz="0" w:space="0" w:color="auto"/>
        <w:right w:val="none" w:sz="0" w:space="0" w:color="auto"/>
      </w:divBdr>
    </w:div>
    <w:div w:id="166288253">
      <w:bodyDiv w:val="1"/>
      <w:marLeft w:val="0"/>
      <w:marRight w:val="0"/>
      <w:marTop w:val="0"/>
      <w:marBottom w:val="0"/>
      <w:divBdr>
        <w:top w:val="none" w:sz="0" w:space="0" w:color="auto"/>
        <w:left w:val="none" w:sz="0" w:space="0" w:color="auto"/>
        <w:bottom w:val="none" w:sz="0" w:space="0" w:color="auto"/>
        <w:right w:val="none" w:sz="0" w:space="0" w:color="auto"/>
      </w:divBdr>
      <w:divsChild>
        <w:div w:id="230653014">
          <w:marLeft w:val="0"/>
          <w:marRight w:val="0"/>
          <w:marTop w:val="0"/>
          <w:marBottom w:val="0"/>
          <w:divBdr>
            <w:top w:val="none" w:sz="0" w:space="0" w:color="auto"/>
            <w:left w:val="none" w:sz="0" w:space="0" w:color="auto"/>
            <w:bottom w:val="none" w:sz="0" w:space="0" w:color="auto"/>
            <w:right w:val="none" w:sz="0" w:space="0" w:color="auto"/>
          </w:divBdr>
        </w:div>
      </w:divsChild>
    </w:div>
    <w:div w:id="190994329">
      <w:bodyDiv w:val="1"/>
      <w:marLeft w:val="0"/>
      <w:marRight w:val="0"/>
      <w:marTop w:val="0"/>
      <w:marBottom w:val="0"/>
      <w:divBdr>
        <w:top w:val="none" w:sz="0" w:space="0" w:color="auto"/>
        <w:left w:val="none" w:sz="0" w:space="0" w:color="auto"/>
        <w:bottom w:val="none" w:sz="0" w:space="0" w:color="auto"/>
        <w:right w:val="none" w:sz="0" w:space="0" w:color="auto"/>
      </w:divBdr>
      <w:divsChild>
        <w:div w:id="1066300310">
          <w:marLeft w:val="0"/>
          <w:marRight w:val="0"/>
          <w:marTop w:val="0"/>
          <w:marBottom w:val="0"/>
          <w:divBdr>
            <w:top w:val="none" w:sz="0" w:space="0" w:color="auto"/>
            <w:left w:val="none" w:sz="0" w:space="0" w:color="auto"/>
            <w:bottom w:val="none" w:sz="0" w:space="0" w:color="auto"/>
            <w:right w:val="none" w:sz="0" w:space="0" w:color="auto"/>
          </w:divBdr>
        </w:div>
        <w:div w:id="823816624">
          <w:marLeft w:val="0"/>
          <w:marRight w:val="0"/>
          <w:marTop w:val="0"/>
          <w:marBottom w:val="0"/>
          <w:divBdr>
            <w:top w:val="none" w:sz="0" w:space="0" w:color="auto"/>
            <w:left w:val="none" w:sz="0" w:space="0" w:color="auto"/>
            <w:bottom w:val="none" w:sz="0" w:space="0" w:color="auto"/>
            <w:right w:val="none" w:sz="0" w:space="0" w:color="auto"/>
          </w:divBdr>
          <w:divsChild>
            <w:div w:id="1422027284">
              <w:marLeft w:val="0"/>
              <w:marRight w:val="0"/>
              <w:marTop w:val="0"/>
              <w:marBottom w:val="0"/>
              <w:divBdr>
                <w:top w:val="none" w:sz="0" w:space="0" w:color="auto"/>
                <w:left w:val="none" w:sz="0" w:space="0" w:color="auto"/>
                <w:bottom w:val="none" w:sz="0" w:space="0" w:color="auto"/>
                <w:right w:val="none" w:sz="0" w:space="0" w:color="auto"/>
              </w:divBdr>
              <w:divsChild>
                <w:div w:id="943074663">
                  <w:marLeft w:val="0"/>
                  <w:marRight w:val="0"/>
                  <w:marTop w:val="0"/>
                  <w:marBottom w:val="0"/>
                  <w:divBdr>
                    <w:top w:val="none" w:sz="0" w:space="0" w:color="auto"/>
                    <w:left w:val="none" w:sz="0" w:space="0" w:color="auto"/>
                    <w:bottom w:val="none" w:sz="0" w:space="0" w:color="auto"/>
                    <w:right w:val="none" w:sz="0" w:space="0" w:color="auto"/>
                  </w:divBdr>
                  <w:divsChild>
                    <w:div w:id="933394855">
                      <w:marLeft w:val="0"/>
                      <w:marRight w:val="0"/>
                      <w:marTop w:val="0"/>
                      <w:marBottom w:val="0"/>
                      <w:divBdr>
                        <w:top w:val="none" w:sz="0" w:space="0" w:color="auto"/>
                        <w:left w:val="none" w:sz="0" w:space="0" w:color="auto"/>
                        <w:bottom w:val="none" w:sz="0" w:space="0" w:color="auto"/>
                        <w:right w:val="none" w:sz="0" w:space="0" w:color="auto"/>
                      </w:divBdr>
                      <w:divsChild>
                        <w:div w:id="2134904744">
                          <w:marLeft w:val="0"/>
                          <w:marRight w:val="0"/>
                          <w:marTop w:val="0"/>
                          <w:marBottom w:val="0"/>
                          <w:divBdr>
                            <w:top w:val="none" w:sz="0" w:space="0" w:color="auto"/>
                            <w:left w:val="none" w:sz="0" w:space="0" w:color="auto"/>
                            <w:bottom w:val="none" w:sz="0" w:space="0" w:color="auto"/>
                            <w:right w:val="none" w:sz="0" w:space="0" w:color="auto"/>
                          </w:divBdr>
                          <w:divsChild>
                            <w:div w:id="204925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372440">
      <w:bodyDiv w:val="1"/>
      <w:marLeft w:val="0"/>
      <w:marRight w:val="0"/>
      <w:marTop w:val="0"/>
      <w:marBottom w:val="0"/>
      <w:divBdr>
        <w:top w:val="none" w:sz="0" w:space="0" w:color="auto"/>
        <w:left w:val="none" w:sz="0" w:space="0" w:color="auto"/>
        <w:bottom w:val="none" w:sz="0" w:space="0" w:color="auto"/>
        <w:right w:val="none" w:sz="0" w:space="0" w:color="auto"/>
      </w:divBdr>
    </w:div>
    <w:div w:id="220481880">
      <w:bodyDiv w:val="1"/>
      <w:marLeft w:val="0"/>
      <w:marRight w:val="0"/>
      <w:marTop w:val="0"/>
      <w:marBottom w:val="0"/>
      <w:divBdr>
        <w:top w:val="none" w:sz="0" w:space="0" w:color="auto"/>
        <w:left w:val="none" w:sz="0" w:space="0" w:color="auto"/>
        <w:bottom w:val="none" w:sz="0" w:space="0" w:color="auto"/>
        <w:right w:val="none" w:sz="0" w:space="0" w:color="auto"/>
      </w:divBdr>
    </w:div>
    <w:div w:id="388915787">
      <w:bodyDiv w:val="1"/>
      <w:marLeft w:val="0"/>
      <w:marRight w:val="0"/>
      <w:marTop w:val="0"/>
      <w:marBottom w:val="0"/>
      <w:divBdr>
        <w:top w:val="none" w:sz="0" w:space="0" w:color="auto"/>
        <w:left w:val="none" w:sz="0" w:space="0" w:color="auto"/>
        <w:bottom w:val="none" w:sz="0" w:space="0" w:color="auto"/>
        <w:right w:val="none" w:sz="0" w:space="0" w:color="auto"/>
      </w:divBdr>
    </w:div>
    <w:div w:id="391781664">
      <w:bodyDiv w:val="1"/>
      <w:marLeft w:val="0"/>
      <w:marRight w:val="0"/>
      <w:marTop w:val="0"/>
      <w:marBottom w:val="0"/>
      <w:divBdr>
        <w:top w:val="none" w:sz="0" w:space="0" w:color="auto"/>
        <w:left w:val="none" w:sz="0" w:space="0" w:color="auto"/>
        <w:bottom w:val="none" w:sz="0" w:space="0" w:color="auto"/>
        <w:right w:val="none" w:sz="0" w:space="0" w:color="auto"/>
      </w:divBdr>
    </w:div>
    <w:div w:id="431705493">
      <w:bodyDiv w:val="1"/>
      <w:marLeft w:val="0"/>
      <w:marRight w:val="0"/>
      <w:marTop w:val="0"/>
      <w:marBottom w:val="0"/>
      <w:divBdr>
        <w:top w:val="none" w:sz="0" w:space="0" w:color="auto"/>
        <w:left w:val="none" w:sz="0" w:space="0" w:color="auto"/>
        <w:bottom w:val="none" w:sz="0" w:space="0" w:color="auto"/>
        <w:right w:val="none" w:sz="0" w:space="0" w:color="auto"/>
      </w:divBdr>
    </w:div>
    <w:div w:id="593900527">
      <w:bodyDiv w:val="1"/>
      <w:marLeft w:val="0"/>
      <w:marRight w:val="0"/>
      <w:marTop w:val="0"/>
      <w:marBottom w:val="0"/>
      <w:divBdr>
        <w:top w:val="none" w:sz="0" w:space="0" w:color="auto"/>
        <w:left w:val="none" w:sz="0" w:space="0" w:color="auto"/>
        <w:bottom w:val="none" w:sz="0" w:space="0" w:color="auto"/>
        <w:right w:val="none" w:sz="0" w:space="0" w:color="auto"/>
      </w:divBdr>
    </w:div>
    <w:div w:id="660619249">
      <w:bodyDiv w:val="1"/>
      <w:marLeft w:val="0"/>
      <w:marRight w:val="0"/>
      <w:marTop w:val="0"/>
      <w:marBottom w:val="0"/>
      <w:divBdr>
        <w:top w:val="none" w:sz="0" w:space="0" w:color="auto"/>
        <w:left w:val="none" w:sz="0" w:space="0" w:color="auto"/>
        <w:bottom w:val="none" w:sz="0" w:space="0" w:color="auto"/>
        <w:right w:val="none" w:sz="0" w:space="0" w:color="auto"/>
      </w:divBdr>
      <w:divsChild>
        <w:div w:id="428624919">
          <w:marLeft w:val="0"/>
          <w:marRight w:val="0"/>
          <w:marTop w:val="0"/>
          <w:marBottom w:val="0"/>
          <w:divBdr>
            <w:top w:val="none" w:sz="0" w:space="0" w:color="auto"/>
            <w:left w:val="none" w:sz="0" w:space="0" w:color="auto"/>
            <w:bottom w:val="none" w:sz="0" w:space="0" w:color="auto"/>
            <w:right w:val="none" w:sz="0" w:space="0" w:color="auto"/>
          </w:divBdr>
          <w:divsChild>
            <w:div w:id="377357760">
              <w:marLeft w:val="0"/>
              <w:marRight w:val="0"/>
              <w:marTop w:val="0"/>
              <w:marBottom w:val="0"/>
              <w:divBdr>
                <w:top w:val="none" w:sz="0" w:space="0" w:color="auto"/>
                <w:left w:val="none" w:sz="0" w:space="0" w:color="auto"/>
                <w:bottom w:val="none" w:sz="0" w:space="0" w:color="auto"/>
                <w:right w:val="none" w:sz="0" w:space="0" w:color="auto"/>
              </w:divBdr>
            </w:div>
            <w:div w:id="581450847">
              <w:marLeft w:val="0"/>
              <w:marRight w:val="0"/>
              <w:marTop w:val="0"/>
              <w:marBottom w:val="0"/>
              <w:divBdr>
                <w:top w:val="none" w:sz="0" w:space="0" w:color="auto"/>
                <w:left w:val="none" w:sz="0" w:space="0" w:color="auto"/>
                <w:bottom w:val="none" w:sz="0" w:space="0" w:color="auto"/>
                <w:right w:val="none" w:sz="0" w:space="0" w:color="auto"/>
              </w:divBdr>
            </w:div>
            <w:div w:id="1051266016">
              <w:marLeft w:val="0"/>
              <w:marRight w:val="0"/>
              <w:marTop w:val="0"/>
              <w:marBottom w:val="0"/>
              <w:divBdr>
                <w:top w:val="none" w:sz="0" w:space="0" w:color="auto"/>
                <w:left w:val="none" w:sz="0" w:space="0" w:color="auto"/>
                <w:bottom w:val="none" w:sz="0" w:space="0" w:color="auto"/>
                <w:right w:val="none" w:sz="0" w:space="0" w:color="auto"/>
              </w:divBdr>
            </w:div>
            <w:div w:id="136807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069858">
      <w:bodyDiv w:val="1"/>
      <w:marLeft w:val="0"/>
      <w:marRight w:val="0"/>
      <w:marTop w:val="0"/>
      <w:marBottom w:val="0"/>
      <w:divBdr>
        <w:top w:val="none" w:sz="0" w:space="0" w:color="auto"/>
        <w:left w:val="none" w:sz="0" w:space="0" w:color="auto"/>
        <w:bottom w:val="none" w:sz="0" w:space="0" w:color="auto"/>
        <w:right w:val="none" w:sz="0" w:space="0" w:color="auto"/>
      </w:divBdr>
    </w:div>
    <w:div w:id="775054319">
      <w:bodyDiv w:val="1"/>
      <w:marLeft w:val="0"/>
      <w:marRight w:val="0"/>
      <w:marTop w:val="0"/>
      <w:marBottom w:val="0"/>
      <w:divBdr>
        <w:top w:val="none" w:sz="0" w:space="0" w:color="auto"/>
        <w:left w:val="none" w:sz="0" w:space="0" w:color="auto"/>
        <w:bottom w:val="none" w:sz="0" w:space="0" w:color="auto"/>
        <w:right w:val="none" w:sz="0" w:space="0" w:color="auto"/>
      </w:divBdr>
      <w:divsChild>
        <w:div w:id="866067293">
          <w:marLeft w:val="0"/>
          <w:marRight w:val="0"/>
          <w:marTop w:val="0"/>
          <w:marBottom w:val="0"/>
          <w:divBdr>
            <w:top w:val="none" w:sz="0" w:space="0" w:color="auto"/>
            <w:left w:val="none" w:sz="0" w:space="0" w:color="auto"/>
            <w:bottom w:val="none" w:sz="0" w:space="0" w:color="auto"/>
            <w:right w:val="none" w:sz="0" w:space="0" w:color="auto"/>
          </w:divBdr>
        </w:div>
      </w:divsChild>
    </w:div>
    <w:div w:id="881136156">
      <w:bodyDiv w:val="1"/>
      <w:marLeft w:val="0"/>
      <w:marRight w:val="0"/>
      <w:marTop w:val="0"/>
      <w:marBottom w:val="0"/>
      <w:divBdr>
        <w:top w:val="none" w:sz="0" w:space="0" w:color="auto"/>
        <w:left w:val="none" w:sz="0" w:space="0" w:color="auto"/>
        <w:bottom w:val="none" w:sz="0" w:space="0" w:color="auto"/>
        <w:right w:val="none" w:sz="0" w:space="0" w:color="auto"/>
      </w:divBdr>
      <w:divsChild>
        <w:div w:id="1396199387">
          <w:marLeft w:val="0"/>
          <w:marRight w:val="0"/>
          <w:marTop w:val="0"/>
          <w:marBottom w:val="0"/>
          <w:divBdr>
            <w:top w:val="none" w:sz="0" w:space="0" w:color="auto"/>
            <w:left w:val="none" w:sz="0" w:space="0" w:color="auto"/>
            <w:bottom w:val="none" w:sz="0" w:space="0" w:color="auto"/>
            <w:right w:val="none" w:sz="0" w:space="0" w:color="auto"/>
          </w:divBdr>
        </w:div>
      </w:divsChild>
    </w:div>
    <w:div w:id="882860790">
      <w:bodyDiv w:val="1"/>
      <w:marLeft w:val="0"/>
      <w:marRight w:val="0"/>
      <w:marTop w:val="0"/>
      <w:marBottom w:val="0"/>
      <w:divBdr>
        <w:top w:val="none" w:sz="0" w:space="0" w:color="auto"/>
        <w:left w:val="none" w:sz="0" w:space="0" w:color="auto"/>
        <w:bottom w:val="none" w:sz="0" w:space="0" w:color="auto"/>
        <w:right w:val="none" w:sz="0" w:space="0" w:color="auto"/>
      </w:divBdr>
    </w:div>
    <w:div w:id="884101539">
      <w:bodyDiv w:val="1"/>
      <w:marLeft w:val="0"/>
      <w:marRight w:val="0"/>
      <w:marTop w:val="0"/>
      <w:marBottom w:val="0"/>
      <w:divBdr>
        <w:top w:val="none" w:sz="0" w:space="0" w:color="auto"/>
        <w:left w:val="none" w:sz="0" w:space="0" w:color="auto"/>
        <w:bottom w:val="none" w:sz="0" w:space="0" w:color="auto"/>
        <w:right w:val="none" w:sz="0" w:space="0" w:color="auto"/>
      </w:divBdr>
    </w:div>
    <w:div w:id="893588821">
      <w:bodyDiv w:val="1"/>
      <w:marLeft w:val="0"/>
      <w:marRight w:val="0"/>
      <w:marTop w:val="0"/>
      <w:marBottom w:val="0"/>
      <w:divBdr>
        <w:top w:val="none" w:sz="0" w:space="0" w:color="auto"/>
        <w:left w:val="none" w:sz="0" w:space="0" w:color="auto"/>
        <w:bottom w:val="none" w:sz="0" w:space="0" w:color="auto"/>
        <w:right w:val="none" w:sz="0" w:space="0" w:color="auto"/>
      </w:divBdr>
    </w:div>
    <w:div w:id="1021131595">
      <w:bodyDiv w:val="1"/>
      <w:marLeft w:val="0"/>
      <w:marRight w:val="0"/>
      <w:marTop w:val="0"/>
      <w:marBottom w:val="0"/>
      <w:divBdr>
        <w:top w:val="none" w:sz="0" w:space="0" w:color="auto"/>
        <w:left w:val="none" w:sz="0" w:space="0" w:color="auto"/>
        <w:bottom w:val="none" w:sz="0" w:space="0" w:color="auto"/>
        <w:right w:val="none" w:sz="0" w:space="0" w:color="auto"/>
      </w:divBdr>
      <w:divsChild>
        <w:div w:id="1355227550">
          <w:marLeft w:val="0"/>
          <w:marRight w:val="0"/>
          <w:marTop w:val="0"/>
          <w:marBottom w:val="0"/>
          <w:divBdr>
            <w:top w:val="none" w:sz="0" w:space="0" w:color="auto"/>
            <w:left w:val="none" w:sz="0" w:space="0" w:color="auto"/>
            <w:bottom w:val="none" w:sz="0" w:space="0" w:color="auto"/>
            <w:right w:val="none" w:sz="0" w:space="0" w:color="auto"/>
          </w:divBdr>
          <w:divsChild>
            <w:div w:id="405298601">
              <w:marLeft w:val="0"/>
              <w:marRight w:val="0"/>
              <w:marTop w:val="0"/>
              <w:marBottom w:val="0"/>
              <w:divBdr>
                <w:top w:val="none" w:sz="0" w:space="0" w:color="auto"/>
                <w:left w:val="none" w:sz="0" w:space="0" w:color="auto"/>
                <w:bottom w:val="none" w:sz="0" w:space="0" w:color="auto"/>
                <w:right w:val="none" w:sz="0" w:space="0" w:color="auto"/>
              </w:divBdr>
              <w:divsChild>
                <w:div w:id="371852436">
                  <w:marLeft w:val="0"/>
                  <w:marRight w:val="0"/>
                  <w:marTop w:val="0"/>
                  <w:marBottom w:val="0"/>
                  <w:divBdr>
                    <w:top w:val="none" w:sz="0" w:space="0" w:color="auto"/>
                    <w:left w:val="none" w:sz="0" w:space="0" w:color="auto"/>
                    <w:bottom w:val="none" w:sz="0" w:space="0" w:color="auto"/>
                    <w:right w:val="none" w:sz="0" w:space="0" w:color="auto"/>
                  </w:divBdr>
                  <w:divsChild>
                    <w:div w:id="1028023917">
                      <w:marLeft w:val="0"/>
                      <w:marRight w:val="0"/>
                      <w:marTop w:val="0"/>
                      <w:marBottom w:val="0"/>
                      <w:divBdr>
                        <w:top w:val="none" w:sz="0" w:space="0" w:color="auto"/>
                        <w:left w:val="none" w:sz="0" w:space="0" w:color="auto"/>
                        <w:bottom w:val="none" w:sz="0" w:space="0" w:color="auto"/>
                        <w:right w:val="none" w:sz="0" w:space="0" w:color="auto"/>
                      </w:divBdr>
                      <w:divsChild>
                        <w:div w:id="289895037">
                          <w:marLeft w:val="0"/>
                          <w:marRight w:val="0"/>
                          <w:marTop w:val="0"/>
                          <w:marBottom w:val="0"/>
                          <w:divBdr>
                            <w:top w:val="none" w:sz="0" w:space="0" w:color="auto"/>
                            <w:left w:val="none" w:sz="0" w:space="0" w:color="auto"/>
                            <w:bottom w:val="none" w:sz="0" w:space="0" w:color="auto"/>
                            <w:right w:val="none" w:sz="0" w:space="0" w:color="auto"/>
                          </w:divBdr>
                          <w:divsChild>
                            <w:div w:id="206525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4621029">
      <w:bodyDiv w:val="1"/>
      <w:marLeft w:val="0"/>
      <w:marRight w:val="0"/>
      <w:marTop w:val="0"/>
      <w:marBottom w:val="0"/>
      <w:divBdr>
        <w:top w:val="none" w:sz="0" w:space="0" w:color="auto"/>
        <w:left w:val="none" w:sz="0" w:space="0" w:color="auto"/>
        <w:bottom w:val="none" w:sz="0" w:space="0" w:color="auto"/>
        <w:right w:val="none" w:sz="0" w:space="0" w:color="auto"/>
      </w:divBdr>
      <w:divsChild>
        <w:div w:id="404453321">
          <w:marLeft w:val="0"/>
          <w:marRight w:val="0"/>
          <w:marTop w:val="0"/>
          <w:marBottom w:val="0"/>
          <w:divBdr>
            <w:top w:val="none" w:sz="0" w:space="0" w:color="auto"/>
            <w:left w:val="none" w:sz="0" w:space="0" w:color="auto"/>
            <w:bottom w:val="none" w:sz="0" w:space="0" w:color="auto"/>
            <w:right w:val="none" w:sz="0" w:space="0" w:color="auto"/>
          </w:divBdr>
        </w:div>
        <w:div w:id="33585583">
          <w:marLeft w:val="0"/>
          <w:marRight w:val="0"/>
          <w:marTop w:val="0"/>
          <w:marBottom w:val="0"/>
          <w:divBdr>
            <w:top w:val="none" w:sz="0" w:space="0" w:color="auto"/>
            <w:left w:val="none" w:sz="0" w:space="0" w:color="auto"/>
            <w:bottom w:val="none" w:sz="0" w:space="0" w:color="auto"/>
            <w:right w:val="none" w:sz="0" w:space="0" w:color="auto"/>
          </w:divBdr>
        </w:div>
        <w:div w:id="1264652134">
          <w:marLeft w:val="0"/>
          <w:marRight w:val="0"/>
          <w:marTop w:val="0"/>
          <w:marBottom w:val="0"/>
          <w:divBdr>
            <w:top w:val="none" w:sz="0" w:space="0" w:color="auto"/>
            <w:left w:val="none" w:sz="0" w:space="0" w:color="auto"/>
            <w:bottom w:val="none" w:sz="0" w:space="0" w:color="auto"/>
            <w:right w:val="none" w:sz="0" w:space="0" w:color="auto"/>
          </w:divBdr>
        </w:div>
        <w:div w:id="1056974010">
          <w:marLeft w:val="0"/>
          <w:marRight w:val="0"/>
          <w:marTop w:val="0"/>
          <w:marBottom w:val="0"/>
          <w:divBdr>
            <w:top w:val="none" w:sz="0" w:space="0" w:color="auto"/>
            <w:left w:val="none" w:sz="0" w:space="0" w:color="auto"/>
            <w:bottom w:val="none" w:sz="0" w:space="0" w:color="auto"/>
            <w:right w:val="none" w:sz="0" w:space="0" w:color="auto"/>
          </w:divBdr>
        </w:div>
        <w:div w:id="158352931">
          <w:marLeft w:val="0"/>
          <w:marRight w:val="0"/>
          <w:marTop w:val="0"/>
          <w:marBottom w:val="0"/>
          <w:divBdr>
            <w:top w:val="none" w:sz="0" w:space="0" w:color="auto"/>
            <w:left w:val="none" w:sz="0" w:space="0" w:color="auto"/>
            <w:bottom w:val="none" w:sz="0" w:space="0" w:color="auto"/>
            <w:right w:val="none" w:sz="0" w:space="0" w:color="auto"/>
          </w:divBdr>
        </w:div>
        <w:div w:id="1404136999">
          <w:marLeft w:val="0"/>
          <w:marRight w:val="0"/>
          <w:marTop w:val="0"/>
          <w:marBottom w:val="0"/>
          <w:divBdr>
            <w:top w:val="none" w:sz="0" w:space="0" w:color="auto"/>
            <w:left w:val="none" w:sz="0" w:space="0" w:color="auto"/>
            <w:bottom w:val="none" w:sz="0" w:space="0" w:color="auto"/>
            <w:right w:val="none" w:sz="0" w:space="0" w:color="auto"/>
          </w:divBdr>
        </w:div>
        <w:div w:id="147745512">
          <w:marLeft w:val="0"/>
          <w:marRight w:val="0"/>
          <w:marTop w:val="0"/>
          <w:marBottom w:val="0"/>
          <w:divBdr>
            <w:top w:val="none" w:sz="0" w:space="0" w:color="auto"/>
            <w:left w:val="none" w:sz="0" w:space="0" w:color="auto"/>
            <w:bottom w:val="none" w:sz="0" w:space="0" w:color="auto"/>
            <w:right w:val="none" w:sz="0" w:space="0" w:color="auto"/>
          </w:divBdr>
        </w:div>
        <w:div w:id="1590773961">
          <w:marLeft w:val="0"/>
          <w:marRight w:val="0"/>
          <w:marTop w:val="0"/>
          <w:marBottom w:val="0"/>
          <w:divBdr>
            <w:top w:val="none" w:sz="0" w:space="0" w:color="auto"/>
            <w:left w:val="none" w:sz="0" w:space="0" w:color="auto"/>
            <w:bottom w:val="none" w:sz="0" w:space="0" w:color="auto"/>
            <w:right w:val="none" w:sz="0" w:space="0" w:color="auto"/>
          </w:divBdr>
        </w:div>
        <w:div w:id="1876035891">
          <w:marLeft w:val="0"/>
          <w:marRight w:val="0"/>
          <w:marTop w:val="0"/>
          <w:marBottom w:val="0"/>
          <w:divBdr>
            <w:top w:val="none" w:sz="0" w:space="0" w:color="auto"/>
            <w:left w:val="none" w:sz="0" w:space="0" w:color="auto"/>
            <w:bottom w:val="none" w:sz="0" w:space="0" w:color="auto"/>
            <w:right w:val="none" w:sz="0" w:space="0" w:color="auto"/>
          </w:divBdr>
        </w:div>
        <w:div w:id="2009288312">
          <w:marLeft w:val="0"/>
          <w:marRight w:val="0"/>
          <w:marTop w:val="0"/>
          <w:marBottom w:val="0"/>
          <w:divBdr>
            <w:top w:val="none" w:sz="0" w:space="0" w:color="auto"/>
            <w:left w:val="none" w:sz="0" w:space="0" w:color="auto"/>
            <w:bottom w:val="none" w:sz="0" w:space="0" w:color="auto"/>
            <w:right w:val="none" w:sz="0" w:space="0" w:color="auto"/>
          </w:divBdr>
        </w:div>
        <w:div w:id="2139956673">
          <w:marLeft w:val="0"/>
          <w:marRight w:val="0"/>
          <w:marTop w:val="0"/>
          <w:marBottom w:val="0"/>
          <w:divBdr>
            <w:top w:val="none" w:sz="0" w:space="0" w:color="auto"/>
            <w:left w:val="none" w:sz="0" w:space="0" w:color="auto"/>
            <w:bottom w:val="none" w:sz="0" w:space="0" w:color="auto"/>
            <w:right w:val="none" w:sz="0" w:space="0" w:color="auto"/>
          </w:divBdr>
        </w:div>
        <w:div w:id="2096124816">
          <w:marLeft w:val="0"/>
          <w:marRight w:val="0"/>
          <w:marTop w:val="0"/>
          <w:marBottom w:val="0"/>
          <w:divBdr>
            <w:top w:val="none" w:sz="0" w:space="0" w:color="auto"/>
            <w:left w:val="none" w:sz="0" w:space="0" w:color="auto"/>
            <w:bottom w:val="none" w:sz="0" w:space="0" w:color="auto"/>
            <w:right w:val="none" w:sz="0" w:space="0" w:color="auto"/>
          </w:divBdr>
        </w:div>
        <w:div w:id="1479423214">
          <w:marLeft w:val="0"/>
          <w:marRight w:val="0"/>
          <w:marTop w:val="0"/>
          <w:marBottom w:val="0"/>
          <w:divBdr>
            <w:top w:val="none" w:sz="0" w:space="0" w:color="auto"/>
            <w:left w:val="none" w:sz="0" w:space="0" w:color="auto"/>
            <w:bottom w:val="none" w:sz="0" w:space="0" w:color="auto"/>
            <w:right w:val="none" w:sz="0" w:space="0" w:color="auto"/>
          </w:divBdr>
        </w:div>
        <w:div w:id="550385506">
          <w:marLeft w:val="0"/>
          <w:marRight w:val="0"/>
          <w:marTop w:val="0"/>
          <w:marBottom w:val="0"/>
          <w:divBdr>
            <w:top w:val="none" w:sz="0" w:space="0" w:color="auto"/>
            <w:left w:val="none" w:sz="0" w:space="0" w:color="auto"/>
            <w:bottom w:val="none" w:sz="0" w:space="0" w:color="auto"/>
            <w:right w:val="none" w:sz="0" w:space="0" w:color="auto"/>
          </w:divBdr>
        </w:div>
        <w:div w:id="1026561836">
          <w:marLeft w:val="0"/>
          <w:marRight w:val="0"/>
          <w:marTop w:val="0"/>
          <w:marBottom w:val="0"/>
          <w:divBdr>
            <w:top w:val="none" w:sz="0" w:space="0" w:color="auto"/>
            <w:left w:val="none" w:sz="0" w:space="0" w:color="auto"/>
            <w:bottom w:val="none" w:sz="0" w:space="0" w:color="auto"/>
            <w:right w:val="none" w:sz="0" w:space="0" w:color="auto"/>
          </w:divBdr>
        </w:div>
        <w:div w:id="1951275785">
          <w:marLeft w:val="0"/>
          <w:marRight w:val="0"/>
          <w:marTop w:val="0"/>
          <w:marBottom w:val="0"/>
          <w:divBdr>
            <w:top w:val="none" w:sz="0" w:space="0" w:color="auto"/>
            <w:left w:val="none" w:sz="0" w:space="0" w:color="auto"/>
            <w:bottom w:val="none" w:sz="0" w:space="0" w:color="auto"/>
            <w:right w:val="none" w:sz="0" w:space="0" w:color="auto"/>
          </w:divBdr>
        </w:div>
        <w:div w:id="827131453">
          <w:marLeft w:val="0"/>
          <w:marRight w:val="0"/>
          <w:marTop w:val="0"/>
          <w:marBottom w:val="0"/>
          <w:divBdr>
            <w:top w:val="none" w:sz="0" w:space="0" w:color="auto"/>
            <w:left w:val="none" w:sz="0" w:space="0" w:color="auto"/>
            <w:bottom w:val="none" w:sz="0" w:space="0" w:color="auto"/>
            <w:right w:val="none" w:sz="0" w:space="0" w:color="auto"/>
          </w:divBdr>
        </w:div>
        <w:div w:id="1330135249">
          <w:marLeft w:val="0"/>
          <w:marRight w:val="0"/>
          <w:marTop w:val="0"/>
          <w:marBottom w:val="0"/>
          <w:divBdr>
            <w:top w:val="none" w:sz="0" w:space="0" w:color="auto"/>
            <w:left w:val="none" w:sz="0" w:space="0" w:color="auto"/>
            <w:bottom w:val="none" w:sz="0" w:space="0" w:color="auto"/>
            <w:right w:val="none" w:sz="0" w:space="0" w:color="auto"/>
          </w:divBdr>
        </w:div>
        <w:div w:id="504827560">
          <w:marLeft w:val="0"/>
          <w:marRight w:val="0"/>
          <w:marTop w:val="0"/>
          <w:marBottom w:val="0"/>
          <w:divBdr>
            <w:top w:val="none" w:sz="0" w:space="0" w:color="auto"/>
            <w:left w:val="none" w:sz="0" w:space="0" w:color="auto"/>
            <w:bottom w:val="none" w:sz="0" w:space="0" w:color="auto"/>
            <w:right w:val="none" w:sz="0" w:space="0" w:color="auto"/>
          </w:divBdr>
        </w:div>
      </w:divsChild>
    </w:div>
    <w:div w:id="1129279948">
      <w:bodyDiv w:val="1"/>
      <w:marLeft w:val="0"/>
      <w:marRight w:val="0"/>
      <w:marTop w:val="0"/>
      <w:marBottom w:val="0"/>
      <w:divBdr>
        <w:top w:val="none" w:sz="0" w:space="0" w:color="auto"/>
        <w:left w:val="none" w:sz="0" w:space="0" w:color="auto"/>
        <w:bottom w:val="none" w:sz="0" w:space="0" w:color="auto"/>
        <w:right w:val="none" w:sz="0" w:space="0" w:color="auto"/>
      </w:divBdr>
    </w:div>
    <w:div w:id="1218054896">
      <w:bodyDiv w:val="1"/>
      <w:marLeft w:val="0"/>
      <w:marRight w:val="0"/>
      <w:marTop w:val="0"/>
      <w:marBottom w:val="0"/>
      <w:divBdr>
        <w:top w:val="none" w:sz="0" w:space="0" w:color="auto"/>
        <w:left w:val="none" w:sz="0" w:space="0" w:color="auto"/>
        <w:bottom w:val="none" w:sz="0" w:space="0" w:color="auto"/>
        <w:right w:val="none" w:sz="0" w:space="0" w:color="auto"/>
      </w:divBdr>
      <w:divsChild>
        <w:div w:id="777289108">
          <w:marLeft w:val="0"/>
          <w:marRight w:val="0"/>
          <w:marTop w:val="0"/>
          <w:marBottom w:val="0"/>
          <w:divBdr>
            <w:top w:val="none" w:sz="0" w:space="0" w:color="auto"/>
            <w:left w:val="none" w:sz="0" w:space="0" w:color="auto"/>
            <w:bottom w:val="none" w:sz="0" w:space="0" w:color="auto"/>
            <w:right w:val="none" w:sz="0" w:space="0" w:color="auto"/>
          </w:divBdr>
          <w:divsChild>
            <w:div w:id="26739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508202">
      <w:bodyDiv w:val="1"/>
      <w:marLeft w:val="0"/>
      <w:marRight w:val="0"/>
      <w:marTop w:val="0"/>
      <w:marBottom w:val="0"/>
      <w:divBdr>
        <w:top w:val="none" w:sz="0" w:space="0" w:color="auto"/>
        <w:left w:val="none" w:sz="0" w:space="0" w:color="auto"/>
        <w:bottom w:val="none" w:sz="0" w:space="0" w:color="auto"/>
        <w:right w:val="none" w:sz="0" w:space="0" w:color="auto"/>
      </w:divBdr>
    </w:div>
    <w:div w:id="1290819035">
      <w:bodyDiv w:val="1"/>
      <w:marLeft w:val="0"/>
      <w:marRight w:val="0"/>
      <w:marTop w:val="0"/>
      <w:marBottom w:val="0"/>
      <w:divBdr>
        <w:top w:val="none" w:sz="0" w:space="0" w:color="auto"/>
        <w:left w:val="none" w:sz="0" w:space="0" w:color="auto"/>
        <w:bottom w:val="none" w:sz="0" w:space="0" w:color="auto"/>
        <w:right w:val="none" w:sz="0" w:space="0" w:color="auto"/>
      </w:divBdr>
      <w:divsChild>
        <w:div w:id="1390375245">
          <w:marLeft w:val="144"/>
          <w:marRight w:val="0"/>
          <w:marTop w:val="240"/>
          <w:marBottom w:val="40"/>
          <w:divBdr>
            <w:top w:val="none" w:sz="0" w:space="0" w:color="auto"/>
            <w:left w:val="none" w:sz="0" w:space="0" w:color="auto"/>
            <w:bottom w:val="none" w:sz="0" w:space="0" w:color="auto"/>
            <w:right w:val="none" w:sz="0" w:space="0" w:color="auto"/>
          </w:divBdr>
        </w:div>
      </w:divsChild>
    </w:div>
    <w:div w:id="1308432407">
      <w:bodyDiv w:val="1"/>
      <w:marLeft w:val="0"/>
      <w:marRight w:val="0"/>
      <w:marTop w:val="0"/>
      <w:marBottom w:val="0"/>
      <w:divBdr>
        <w:top w:val="none" w:sz="0" w:space="0" w:color="auto"/>
        <w:left w:val="none" w:sz="0" w:space="0" w:color="auto"/>
        <w:bottom w:val="none" w:sz="0" w:space="0" w:color="auto"/>
        <w:right w:val="none" w:sz="0" w:space="0" w:color="auto"/>
      </w:divBdr>
      <w:divsChild>
        <w:div w:id="1115254747">
          <w:marLeft w:val="0"/>
          <w:marRight w:val="0"/>
          <w:marTop w:val="0"/>
          <w:marBottom w:val="0"/>
          <w:divBdr>
            <w:top w:val="none" w:sz="0" w:space="0" w:color="auto"/>
            <w:left w:val="none" w:sz="0" w:space="0" w:color="auto"/>
            <w:bottom w:val="none" w:sz="0" w:space="0" w:color="auto"/>
            <w:right w:val="none" w:sz="0" w:space="0" w:color="auto"/>
          </w:divBdr>
          <w:divsChild>
            <w:div w:id="380594211">
              <w:marLeft w:val="0"/>
              <w:marRight w:val="0"/>
              <w:marTop w:val="0"/>
              <w:marBottom w:val="0"/>
              <w:divBdr>
                <w:top w:val="none" w:sz="0" w:space="0" w:color="auto"/>
                <w:left w:val="none" w:sz="0" w:space="0" w:color="auto"/>
                <w:bottom w:val="none" w:sz="0" w:space="0" w:color="auto"/>
                <w:right w:val="none" w:sz="0" w:space="0" w:color="auto"/>
              </w:divBdr>
            </w:div>
            <w:div w:id="560023565">
              <w:marLeft w:val="0"/>
              <w:marRight w:val="0"/>
              <w:marTop w:val="0"/>
              <w:marBottom w:val="0"/>
              <w:divBdr>
                <w:top w:val="none" w:sz="0" w:space="0" w:color="auto"/>
                <w:left w:val="none" w:sz="0" w:space="0" w:color="auto"/>
                <w:bottom w:val="none" w:sz="0" w:space="0" w:color="auto"/>
                <w:right w:val="none" w:sz="0" w:space="0" w:color="auto"/>
              </w:divBdr>
            </w:div>
            <w:div w:id="1194733221">
              <w:marLeft w:val="0"/>
              <w:marRight w:val="0"/>
              <w:marTop w:val="0"/>
              <w:marBottom w:val="0"/>
              <w:divBdr>
                <w:top w:val="none" w:sz="0" w:space="0" w:color="auto"/>
                <w:left w:val="none" w:sz="0" w:space="0" w:color="auto"/>
                <w:bottom w:val="none" w:sz="0" w:space="0" w:color="auto"/>
                <w:right w:val="none" w:sz="0" w:space="0" w:color="auto"/>
              </w:divBdr>
            </w:div>
            <w:div w:id="1550652047">
              <w:marLeft w:val="0"/>
              <w:marRight w:val="0"/>
              <w:marTop w:val="0"/>
              <w:marBottom w:val="0"/>
              <w:divBdr>
                <w:top w:val="none" w:sz="0" w:space="0" w:color="auto"/>
                <w:left w:val="none" w:sz="0" w:space="0" w:color="auto"/>
                <w:bottom w:val="none" w:sz="0" w:space="0" w:color="auto"/>
                <w:right w:val="none" w:sz="0" w:space="0" w:color="auto"/>
              </w:divBdr>
            </w:div>
            <w:div w:id="1934049243">
              <w:marLeft w:val="0"/>
              <w:marRight w:val="0"/>
              <w:marTop w:val="0"/>
              <w:marBottom w:val="0"/>
              <w:divBdr>
                <w:top w:val="none" w:sz="0" w:space="0" w:color="auto"/>
                <w:left w:val="none" w:sz="0" w:space="0" w:color="auto"/>
                <w:bottom w:val="none" w:sz="0" w:space="0" w:color="auto"/>
                <w:right w:val="none" w:sz="0" w:space="0" w:color="auto"/>
              </w:divBdr>
            </w:div>
            <w:div w:id="1949310231">
              <w:marLeft w:val="0"/>
              <w:marRight w:val="0"/>
              <w:marTop w:val="0"/>
              <w:marBottom w:val="0"/>
              <w:divBdr>
                <w:top w:val="none" w:sz="0" w:space="0" w:color="auto"/>
                <w:left w:val="none" w:sz="0" w:space="0" w:color="auto"/>
                <w:bottom w:val="none" w:sz="0" w:space="0" w:color="auto"/>
                <w:right w:val="none" w:sz="0" w:space="0" w:color="auto"/>
              </w:divBdr>
            </w:div>
            <w:div w:id="213313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449986">
      <w:bodyDiv w:val="1"/>
      <w:marLeft w:val="0"/>
      <w:marRight w:val="0"/>
      <w:marTop w:val="0"/>
      <w:marBottom w:val="0"/>
      <w:divBdr>
        <w:top w:val="none" w:sz="0" w:space="0" w:color="auto"/>
        <w:left w:val="none" w:sz="0" w:space="0" w:color="auto"/>
        <w:bottom w:val="none" w:sz="0" w:space="0" w:color="auto"/>
        <w:right w:val="none" w:sz="0" w:space="0" w:color="auto"/>
      </w:divBdr>
      <w:divsChild>
        <w:div w:id="1778868403">
          <w:marLeft w:val="0"/>
          <w:marRight w:val="0"/>
          <w:marTop w:val="0"/>
          <w:marBottom w:val="0"/>
          <w:divBdr>
            <w:top w:val="none" w:sz="0" w:space="0" w:color="auto"/>
            <w:left w:val="none" w:sz="0" w:space="0" w:color="auto"/>
            <w:bottom w:val="none" w:sz="0" w:space="0" w:color="auto"/>
            <w:right w:val="none" w:sz="0" w:space="0" w:color="auto"/>
          </w:divBdr>
        </w:div>
      </w:divsChild>
    </w:div>
    <w:div w:id="1341927416">
      <w:bodyDiv w:val="1"/>
      <w:marLeft w:val="0"/>
      <w:marRight w:val="0"/>
      <w:marTop w:val="0"/>
      <w:marBottom w:val="0"/>
      <w:divBdr>
        <w:top w:val="none" w:sz="0" w:space="0" w:color="auto"/>
        <w:left w:val="none" w:sz="0" w:space="0" w:color="auto"/>
        <w:bottom w:val="none" w:sz="0" w:space="0" w:color="auto"/>
        <w:right w:val="none" w:sz="0" w:space="0" w:color="auto"/>
      </w:divBdr>
      <w:divsChild>
        <w:div w:id="505025963">
          <w:marLeft w:val="0"/>
          <w:marRight w:val="0"/>
          <w:marTop w:val="0"/>
          <w:marBottom w:val="0"/>
          <w:divBdr>
            <w:top w:val="none" w:sz="0" w:space="0" w:color="auto"/>
            <w:left w:val="none" w:sz="0" w:space="0" w:color="auto"/>
            <w:bottom w:val="none" w:sz="0" w:space="0" w:color="auto"/>
            <w:right w:val="none" w:sz="0" w:space="0" w:color="auto"/>
          </w:divBdr>
        </w:div>
      </w:divsChild>
    </w:div>
    <w:div w:id="1440025640">
      <w:bodyDiv w:val="1"/>
      <w:marLeft w:val="0"/>
      <w:marRight w:val="0"/>
      <w:marTop w:val="0"/>
      <w:marBottom w:val="0"/>
      <w:divBdr>
        <w:top w:val="none" w:sz="0" w:space="0" w:color="auto"/>
        <w:left w:val="none" w:sz="0" w:space="0" w:color="auto"/>
        <w:bottom w:val="none" w:sz="0" w:space="0" w:color="auto"/>
        <w:right w:val="none" w:sz="0" w:space="0" w:color="auto"/>
      </w:divBdr>
    </w:div>
    <w:div w:id="1494833492">
      <w:bodyDiv w:val="1"/>
      <w:marLeft w:val="0"/>
      <w:marRight w:val="0"/>
      <w:marTop w:val="0"/>
      <w:marBottom w:val="0"/>
      <w:divBdr>
        <w:top w:val="none" w:sz="0" w:space="0" w:color="auto"/>
        <w:left w:val="none" w:sz="0" w:space="0" w:color="auto"/>
        <w:bottom w:val="none" w:sz="0" w:space="0" w:color="auto"/>
        <w:right w:val="none" w:sz="0" w:space="0" w:color="auto"/>
      </w:divBdr>
      <w:divsChild>
        <w:div w:id="971253335">
          <w:marLeft w:val="547"/>
          <w:marRight w:val="0"/>
          <w:marTop w:val="115"/>
          <w:marBottom w:val="120"/>
          <w:divBdr>
            <w:top w:val="none" w:sz="0" w:space="0" w:color="auto"/>
            <w:left w:val="none" w:sz="0" w:space="0" w:color="auto"/>
            <w:bottom w:val="none" w:sz="0" w:space="0" w:color="auto"/>
            <w:right w:val="none" w:sz="0" w:space="0" w:color="auto"/>
          </w:divBdr>
        </w:div>
        <w:div w:id="1369448189">
          <w:marLeft w:val="547"/>
          <w:marRight w:val="0"/>
          <w:marTop w:val="115"/>
          <w:marBottom w:val="120"/>
          <w:divBdr>
            <w:top w:val="none" w:sz="0" w:space="0" w:color="auto"/>
            <w:left w:val="none" w:sz="0" w:space="0" w:color="auto"/>
            <w:bottom w:val="none" w:sz="0" w:space="0" w:color="auto"/>
            <w:right w:val="none" w:sz="0" w:space="0" w:color="auto"/>
          </w:divBdr>
        </w:div>
        <w:div w:id="1850099826">
          <w:marLeft w:val="547"/>
          <w:marRight w:val="0"/>
          <w:marTop w:val="115"/>
          <w:marBottom w:val="120"/>
          <w:divBdr>
            <w:top w:val="none" w:sz="0" w:space="0" w:color="auto"/>
            <w:left w:val="none" w:sz="0" w:space="0" w:color="auto"/>
            <w:bottom w:val="none" w:sz="0" w:space="0" w:color="auto"/>
            <w:right w:val="none" w:sz="0" w:space="0" w:color="auto"/>
          </w:divBdr>
        </w:div>
      </w:divsChild>
    </w:div>
    <w:div w:id="1544829822">
      <w:bodyDiv w:val="1"/>
      <w:marLeft w:val="0"/>
      <w:marRight w:val="0"/>
      <w:marTop w:val="0"/>
      <w:marBottom w:val="0"/>
      <w:divBdr>
        <w:top w:val="none" w:sz="0" w:space="0" w:color="auto"/>
        <w:left w:val="none" w:sz="0" w:space="0" w:color="auto"/>
        <w:bottom w:val="none" w:sz="0" w:space="0" w:color="auto"/>
        <w:right w:val="none" w:sz="0" w:space="0" w:color="auto"/>
      </w:divBdr>
      <w:divsChild>
        <w:div w:id="506750065">
          <w:marLeft w:val="547"/>
          <w:marRight w:val="0"/>
          <w:marTop w:val="86"/>
          <w:marBottom w:val="0"/>
          <w:divBdr>
            <w:top w:val="none" w:sz="0" w:space="0" w:color="auto"/>
            <w:left w:val="none" w:sz="0" w:space="0" w:color="auto"/>
            <w:bottom w:val="none" w:sz="0" w:space="0" w:color="auto"/>
            <w:right w:val="none" w:sz="0" w:space="0" w:color="auto"/>
          </w:divBdr>
        </w:div>
      </w:divsChild>
    </w:div>
    <w:div w:id="1546404336">
      <w:bodyDiv w:val="1"/>
      <w:marLeft w:val="0"/>
      <w:marRight w:val="0"/>
      <w:marTop w:val="0"/>
      <w:marBottom w:val="0"/>
      <w:divBdr>
        <w:top w:val="none" w:sz="0" w:space="0" w:color="auto"/>
        <w:left w:val="none" w:sz="0" w:space="0" w:color="auto"/>
        <w:bottom w:val="none" w:sz="0" w:space="0" w:color="auto"/>
        <w:right w:val="none" w:sz="0" w:space="0" w:color="auto"/>
      </w:divBdr>
      <w:divsChild>
        <w:div w:id="10684742">
          <w:marLeft w:val="144"/>
          <w:marRight w:val="0"/>
          <w:marTop w:val="240"/>
          <w:marBottom w:val="40"/>
          <w:divBdr>
            <w:top w:val="none" w:sz="0" w:space="0" w:color="auto"/>
            <w:left w:val="none" w:sz="0" w:space="0" w:color="auto"/>
            <w:bottom w:val="none" w:sz="0" w:space="0" w:color="auto"/>
            <w:right w:val="none" w:sz="0" w:space="0" w:color="auto"/>
          </w:divBdr>
        </w:div>
      </w:divsChild>
    </w:div>
    <w:div w:id="1617104057">
      <w:bodyDiv w:val="1"/>
      <w:marLeft w:val="0"/>
      <w:marRight w:val="0"/>
      <w:marTop w:val="0"/>
      <w:marBottom w:val="0"/>
      <w:divBdr>
        <w:top w:val="none" w:sz="0" w:space="0" w:color="auto"/>
        <w:left w:val="none" w:sz="0" w:space="0" w:color="auto"/>
        <w:bottom w:val="none" w:sz="0" w:space="0" w:color="auto"/>
        <w:right w:val="none" w:sz="0" w:space="0" w:color="auto"/>
      </w:divBdr>
    </w:div>
    <w:div w:id="1757362670">
      <w:bodyDiv w:val="1"/>
      <w:marLeft w:val="0"/>
      <w:marRight w:val="0"/>
      <w:marTop w:val="0"/>
      <w:marBottom w:val="0"/>
      <w:divBdr>
        <w:top w:val="none" w:sz="0" w:space="0" w:color="auto"/>
        <w:left w:val="none" w:sz="0" w:space="0" w:color="auto"/>
        <w:bottom w:val="none" w:sz="0" w:space="0" w:color="auto"/>
        <w:right w:val="none" w:sz="0" w:space="0" w:color="auto"/>
      </w:divBdr>
    </w:div>
    <w:div w:id="1763720492">
      <w:bodyDiv w:val="1"/>
      <w:marLeft w:val="0"/>
      <w:marRight w:val="0"/>
      <w:marTop w:val="0"/>
      <w:marBottom w:val="0"/>
      <w:divBdr>
        <w:top w:val="none" w:sz="0" w:space="0" w:color="auto"/>
        <w:left w:val="none" w:sz="0" w:space="0" w:color="auto"/>
        <w:bottom w:val="none" w:sz="0" w:space="0" w:color="auto"/>
        <w:right w:val="none" w:sz="0" w:space="0" w:color="auto"/>
      </w:divBdr>
    </w:div>
    <w:div w:id="1776905459">
      <w:bodyDiv w:val="1"/>
      <w:marLeft w:val="0"/>
      <w:marRight w:val="0"/>
      <w:marTop w:val="0"/>
      <w:marBottom w:val="0"/>
      <w:divBdr>
        <w:top w:val="none" w:sz="0" w:space="0" w:color="auto"/>
        <w:left w:val="none" w:sz="0" w:space="0" w:color="auto"/>
        <w:bottom w:val="none" w:sz="0" w:space="0" w:color="auto"/>
        <w:right w:val="none" w:sz="0" w:space="0" w:color="auto"/>
      </w:divBdr>
      <w:divsChild>
        <w:div w:id="319818485">
          <w:marLeft w:val="547"/>
          <w:marRight w:val="0"/>
          <w:marTop w:val="0"/>
          <w:marBottom w:val="240"/>
          <w:divBdr>
            <w:top w:val="none" w:sz="0" w:space="0" w:color="auto"/>
            <w:left w:val="none" w:sz="0" w:space="0" w:color="auto"/>
            <w:bottom w:val="none" w:sz="0" w:space="0" w:color="auto"/>
            <w:right w:val="none" w:sz="0" w:space="0" w:color="auto"/>
          </w:divBdr>
        </w:div>
      </w:divsChild>
    </w:div>
    <w:div w:id="1863783389">
      <w:bodyDiv w:val="1"/>
      <w:marLeft w:val="0"/>
      <w:marRight w:val="0"/>
      <w:marTop w:val="0"/>
      <w:marBottom w:val="0"/>
      <w:divBdr>
        <w:top w:val="none" w:sz="0" w:space="0" w:color="auto"/>
        <w:left w:val="none" w:sz="0" w:space="0" w:color="auto"/>
        <w:bottom w:val="none" w:sz="0" w:space="0" w:color="auto"/>
        <w:right w:val="none" w:sz="0" w:space="0" w:color="auto"/>
      </w:divBdr>
      <w:divsChild>
        <w:div w:id="414594781">
          <w:marLeft w:val="1800"/>
          <w:marRight w:val="0"/>
          <w:marTop w:val="106"/>
          <w:marBottom w:val="0"/>
          <w:divBdr>
            <w:top w:val="none" w:sz="0" w:space="0" w:color="auto"/>
            <w:left w:val="none" w:sz="0" w:space="0" w:color="auto"/>
            <w:bottom w:val="none" w:sz="0" w:space="0" w:color="auto"/>
            <w:right w:val="none" w:sz="0" w:space="0" w:color="auto"/>
          </w:divBdr>
        </w:div>
        <w:div w:id="1469274845">
          <w:marLeft w:val="1800"/>
          <w:marRight w:val="0"/>
          <w:marTop w:val="106"/>
          <w:marBottom w:val="0"/>
          <w:divBdr>
            <w:top w:val="none" w:sz="0" w:space="0" w:color="auto"/>
            <w:left w:val="none" w:sz="0" w:space="0" w:color="auto"/>
            <w:bottom w:val="none" w:sz="0" w:space="0" w:color="auto"/>
            <w:right w:val="none" w:sz="0" w:space="0" w:color="auto"/>
          </w:divBdr>
        </w:div>
        <w:div w:id="2070497461">
          <w:marLeft w:val="1800"/>
          <w:marRight w:val="0"/>
          <w:marTop w:val="106"/>
          <w:marBottom w:val="0"/>
          <w:divBdr>
            <w:top w:val="none" w:sz="0" w:space="0" w:color="auto"/>
            <w:left w:val="none" w:sz="0" w:space="0" w:color="auto"/>
            <w:bottom w:val="none" w:sz="0" w:space="0" w:color="auto"/>
            <w:right w:val="none" w:sz="0" w:space="0" w:color="auto"/>
          </w:divBdr>
        </w:div>
        <w:div w:id="2092895258">
          <w:marLeft w:val="1800"/>
          <w:marRight w:val="0"/>
          <w:marTop w:val="106"/>
          <w:marBottom w:val="0"/>
          <w:divBdr>
            <w:top w:val="none" w:sz="0" w:space="0" w:color="auto"/>
            <w:left w:val="none" w:sz="0" w:space="0" w:color="auto"/>
            <w:bottom w:val="none" w:sz="0" w:space="0" w:color="auto"/>
            <w:right w:val="none" w:sz="0" w:space="0" w:color="auto"/>
          </w:divBdr>
        </w:div>
      </w:divsChild>
    </w:div>
    <w:div w:id="1941794162">
      <w:bodyDiv w:val="1"/>
      <w:marLeft w:val="0"/>
      <w:marRight w:val="0"/>
      <w:marTop w:val="0"/>
      <w:marBottom w:val="0"/>
      <w:divBdr>
        <w:top w:val="none" w:sz="0" w:space="0" w:color="auto"/>
        <w:left w:val="none" w:sz="0" w:space="0" w:color="auto"/>
        <w:bottom w:val="none" w:sz="0" w:space="0" w:color="auto"/>
        <w:right w:val="none" w:sz="0" w:space="0" w:color="auto"/>
      </w:divBdr>
      <w:divsChild>
        <w:div w:id="710423379">
          <w:marLeft w:val="0"/>
          <w:marRight w:val="0"/>
          <w:marTop w:val="0"/>
          <w:marBottom w:val="0"/>
          <w:divBdr>
            <w:top w:val="none" w:sz="0" w:space="0" w:color="auto"/>
            <w:left w:val="none" w:sz="0" w:space="0" w:color="auto"/>
            <w:bottom w:val="none" w:sz="0" w:space="0" w:color="auto"/>
            <w:right w:val="none" w:sz="0" w:space="0" w:color="auto"/>
          </w:divBdr>
        </w:div>
        <w:div w:id="120661028">
          <w:marLeft w:val="0"/>
          <w:marRight w:val="0"/>
          <w:marTop w:val="0"/>
          <w:marBottom w:val="0"/>
          <w:divBdr>
            <w:top w:val="none" w:sz="0" w:space="0" w:color="auto"/>
            <w:left w:val="none" w:sz="0" w:space="0" w:color="auto"/>
            <w:bottom w:val="none" w:sz="0" w:space="0" w:color="auto"/>
            <w:right w:val="none" w:sz="0" w:space="0" w:color="auto"/>
          </w:divBdr>
        </w:div>
        <w:div w:id="399450438">
          <w:marLeft w:val="0"/>
          <w:marRight w:val="0"/>
          <w:marTop w:val="0"/>
          <w:marBottom w:val="0"/>
          <w:divBdr>
            <w:top w:val="none" w:sz="0" w:space="0" w:color="auto"/>
            <w:left w:val="none" w:sz="0" w:space="0" w:color="auto"/>
            <w:bottom w:val="none" w:sz="0" w:space="0" w:color="auto"/>
            <w:right w:val="none" w:sz="0" w:space="0" w:color="auto"/>
          </w:divBdr>
        </w:div>
        <w:div w:id="2115008973">
          <w:marLeft w:val="0"/>
          <w:marRight w:val="0"/>
          <w:marTop w:val="0"/>
          <w:marBottom w:val="0"/>
          <w:divBdr>
            <w:top w:val="none" w:sz="0" w:space="0" w:color="auto"/>
            <w:left w:val="none" w:sz="0" w:space="0" w:color="auto"/>
            <w:bottom w:val="none" w:sz="0" w:space="0" w:color="auto"/>
            <w:right w:val="none" w:sz="0" w:space="0" w:color="auto"/>
          </w:divBdr>
        </w:div>
        <w:div w:id="1723794154">
          <w:marLeft w:val="0"/>
          <w:marRight w:val="0"/>
          <w:marTop w:val="0"/>
          <w:marBottom w:val="0"/>
          <w:divBdr>
            <w:top w:val="none" w:sz="0" w:space="0" w:color="auto"/>
            <w:left w:val="none" w:sz="0" w:space="0" w:color="auto"/>
            <w:bottom w:val="none" w:sz="0" w:space="0" w:color="auto"/>
            <w:right w:val="none" w:sz="0" w:space="0" w:color="auto"/>
          </w:divBdr>
        </w:div>
        <w:div w:id="1523322354">
          <w:marLeft w:val="0"/>
          <w:marRight w:val="0"/>
          <w:marTop w:val="0"/>
          <w:marBottom w:val="0"/>
          <w:divBdr>
            <w:top w:val="none" w:sz="0" w:space="0" w:color="auto"/>
            <w:left w:val="none" w:sz="0" w:space="0" w:color="auto"/>
            <w:bottom w:val="none" w:sz="0" w:space="0" w:color="auto"/>
            <w:right w:val="none" w:sz="0" w:space="0" w:color="auto"/>
          </w:divBdr>
        </w:div>
        <w:div w:id="33623163">
          <w:marLeft w:val="0"/>
          <w:marRight w:val="0"/>
          <w:marTop w:val="0"/>
          <w:marBottom w:val="0"/>
          <w:divBdr>
            <w:top w:val="none" w:sz="0" w:space="0" w:color="auto"/>
            <w:left w:val="none" w:sz="0" w:space="0" w:color="auto"/>
            <w:bottom w:val="none" w:sz="0" w:space="0" w:color="auto"/>
            <w:right w:val="none" w:sz="0" w:space="0" w:color="auto"/>
          </w:divBdr>
        </w:div>
        <w:div w:id="1475563438">
          <w:marLeft w:val="0"/>
          <w:marRight w:val="0"/>
          <w:marTop w:val="0"/>
          <w:marBottom w:val="0"/>
          <w:divBdr>
            <w:top w:val="none" w:sz="0" w:space="0" w:color="auto"/>
            <w:left w:val="none" w:sz="0" w:space="0" w:color="auto"/>
            <w:bottom w:val="none" w:sz="0" w:space="0" w:color="auto"/>
            <w:right w:val="none" w:sz="0" w:space="0" w:color="auto"/>
          </w:divBdr>
        </w:div>
        <w:div w:id="2024093506">
          <w:marLeft w:val="0"/>
          <w:marRight w:val="0"/>
          <w:marTop w:val="0"/>
          <w:marBottom w:val="0"/>
          <w:divBdr>
            <w:top w:val="none" w:sz="0" w:space="0" w:color="auto"/>
            <w:left w:val="none" w:sz="0" w:space="0" w:color="auto"/>
            <w:bottom w:val="none" w:sz="0" w:space="0" w:color="auto"/>
            <w:right w:val="none" w:sz="0" w:space="0" w:color="auto"/>
          </w:divBdr>
        </w:div>
        <w:div w:id="1943343432">
          <w:marLeft w:val="0"/>
          <w:marRight w:val="0"/>
          <w:marTop w:val="0"/>
          <w:marBottom w:val="0"/>
          <w:divBdr>
            <w:top w:val="none" w:sz="0" w:space="0" w:color="auto"/>
            <w:left w:val="none" w:sz="0" w:space="0" w:color="auto"/>
            <w:bottom w:val="none" w:sz="0" w:space="0" w:color="auto"/>
            <w:right w:val="none" w:sz="0" w:space="0" w:color="auto"/>
          </w:divBdr>
        </w:div>
        <w:div w:id="298192787">
          <w:marLeft w:val="0"/>
          <w:marRight w:val="0"/>
          <w:marTop w:val="0"/>
          <w:marBottom w:val="0"/>
          <w:divBdr>
            <w:top w:val="none" w:sz="0" w:space="0" w:color="auto"/>
            <w:left w:val="none" w:sz="0" w:space="0" w:color="auto"/>
            <w:bottom w:val="none" w:sz="0" w:space="0" w:color="auto"/>
            <w:right w:val="none" w:sz="0" w:space="0" w:color="auto"/>
          </w:divBdr>
        </w:div>
        <w:div w:id="10450990">
          <w:marLeft w:val="0"/>
          <w:marRight w:val="0"/>
          <w:marTop w:val="0"/>
          <w:marBottom w:val="0"/>
          <w:divBdr>
            <w:top w:val="none" w:sz="0" w:space="0" w:color="auto"/>
            <w:left w:val="none" w:sz="0" w:space="0" w:color="auto"/>
            <w:bottom w:val="none" w:sz="0" w:space="0" w:color="auto"/>
            <w:right w:val="none" w:sz="0" w:space="0" w:color="auto"/>
          </w:divBdr>
        </w:div>
        <w:div w:id="510946504">
          <w:marLeft w:val="0"/>
          <w:marRight w:val="0"/>
          <w:marTop w:val="0"/>
          <w:marBottom w:val="0"/>
          <w:divBdr>
            <w:top w:val="none" w:sz="0" w:space="0" w:color="auto"/>
            <w:left w:val="none" w:sz="0" w:space="0" w:color="auto"/>
            <w:bottom w:val="none" w:sz="0" w:space="0" w:color="auto"/>
            <w:right w:val="none" w:sz="0" w:space="0" w:color="auto"/>
          </w:divBdr>
        </w:div>
        <w:div w:id="1721248350">
          <w:marLeft w:val="0"/>
          <w:marRight w:val="0"/>
          <w:marTop w:val="0"/>
          <w:marBottom w:val="0"/>
          <w:divBdr>
            <w:top w:val="none" w:sz="0" w:space="0" w:color="auto"/>
            <w:left w:val="none" w:sz="0" w:space="0" w:color="auto"/>
            <w:bottom w:val="none" w:sz="0" w:space="0" w:color="auto"/>
            <w:right w:val="none" w:sz="0" w:space="0" w:color="auto"/>
          </w:divBdr>
        </w:div>
        <w:div w:id="2104761544">
          <w:marLeft w:val="0"/>
          <w:marRight w:val="0"/>
          <w:marTop w:val="0"/>
          <w:marBottom w:val="0"/>
          <w:divBdr>
            <w:top w:val="none" w:sz="0" w:space="0" w:color="auto"/>
            <w:left w:val="none" w:sz="0" w:space="0" w:color="auto"/>
            <w:bottom w:val="none" w:sz="0" w:space="0" w:color="auto"/>
            <w:right w:val="none" w:sz="0" w:space="0" w:color="auto"/>
          </w:divBdr>
        </w:div>
        <w:div w:id="1097143394">
          <w:marLeft w:val="0"/>
          <w:marRight w:val="0"/>
          <w:marTop w:val="0"/>
          <w:marBottom w:val="0"/>
          <w:divBdr>
            <w:top w:val="none" w:sz="0" w:space="0" w:color="auto"/>
            <w:left w:val="none" w:sz="0" w:space="0" w:color="auto"/>
            <w:bottom w:val="none" w:sz="0" w:space="0" w:color="auto"/>
            <w:right w:val="none" w:sz="0" w:space="0" w:color="auto"/>
          </w:divBdr>
        </w:div>
        <w:div w:id="13921396">
          <w:marLeft w:val="0"/>
          <w:marRight w:val="0"/>
          <w:marTop w:val="0"/>
          <w:marBottom w:val="0"/>
          <w:divBdr>
            <w:top w:val="none" w:sz="0" w:space="0" w:color="auto"/>
            <w:left w:val="none" w:sz="0" w:space="0" w:color="auto"/>
            <w:bottom w:val="none" w:sz="0" w:space="0" w:color="auto"/>
            <w:right w:val="none" w:sz="0" w:space="0" w:color="auto"/>
          </w:divBdr>
        </w:div>
        <w:div w:id="1186603538">
          <w:marLeft w:val="0"/>
          <w:marRight w:val="0"/>
          <w:marTop w:val="0"/>
          <w:marBottom w:val="0"/>
          <w:divBdr>
            <w:top w:val="none" w:sz="0" w:space="0" w:color="auto"/>
            <w:left w:val="none" w:sz="0" w:space="0" w:color="auto"/>
            <w:bottom w:val="none" w:sz="0" w:space="0" w:color="auto"/>
            <w:right w:val="none" w:sz="0" w:space="0" w:color="auto"/>
          </w:divBdr>
        </w:div>
        <w:div w:id="824934101">
          <w:marLeft w:val="0"/>
          <w:marRight w:val="0"/>
          <w:marTop w:val="0"/>
          <w:marBottom w:val="0"/>
          <w:divBdr>
            <w:top w:val="none" w:sz="0" w:space="0" w:color="auto"/>
            <w:left w:val="none" w:sz="0" w:space="0" w:color="auto"/>
            <w:bottom w:val="none" w:sz="0" w:space="0" w:color="auto"/>
            <w:right w:val="none" w:sz="0" w:space="0" w:color="auto"/>
          </w:divBdr>
        </w:div>
        <w:div w:id="1556043218">
          <w:marLeft w:val="0"/>
          <w:marRight w:val="0"/>
          <w:marTop w:val="0"/>
          <w:marBottom w:val="0"/>
          <w:divBdr>
            <w:top w:val="none" w:sz="0" w:space="0" w:color="auto"/>
            <w:left w:val="none" w:sz="0" w:space="0" w:color="auto"/>
            <w:bottom w:val="none" w:sz="0" w:space="0" w:color="auto"/>
            <w:right w:val="none" w:sz="0" w:space="0" w:color="auto"/>
          </w:divBdr>
        </w:div>
        <w:div w:id="44835096">
          <w:marLeft w:val="0"/>
          <w:marRight w:val="0"/>
          <w:marTop w:val="0"/>
          <w:marBottom w:val="0"/>
          <w:divBdr>
            <w:top w:val="none" w:sz="0" w:space="0" w:color="auto"/>
            <w:left w:val="none" w:sz="0" w:space="0" w:color="auto"/>
            <w:bottom w:val="none" w:sz="0" w:space="0" w:color="auto"/>
            <w:right w:val="none" w:sz="0" w:space="0" w:color="auto"/>
          </w:divBdr>
        </w:div>
        <w:div w:id="696545821">
          <w:marLeft w:val="0"/>
          <w:marRight w:val="0"/>
          <w:marTop w:val="0"/>
          <w:marBottom w:val="0"/>
          <w:divBdr>
            <w:top w:val="none" w:sz="0" w:space="0" w:color="auto"/>
            <w:left w:val="none" w:sz="0" w:space="0" w:color="auto"/>
            <w:bottom w:val="none" w:sz="0" w:space="0" w:color="auto"/>
            <w:right w:val="none" w:sz="0" w:space="0" w:color="auto"/>
          </w:divBdr>
        </w:div>
        <w:div w:id="2121219605">
          <w:marLeft w:val="0"/>
          <w:marRight w:val="0"/>
          <w:marTop w:val="0"/>
          <w:marBottom w:val="0"/>
          <w:divBdr>
            <w:top w:val="none" w:sz="0" w:space="0" w:color="auto"/>
            <w:left w:val="none" w:sz="0" w:space="0" w:color="auto"/>
            <w:bottom w:val="none" w:sz="0" w:space="0" w:color="auto"/>
            <w:right w:val="none" w:sz="0" w:space="0" w:color="auto"/>
          </w:divBdr>
        </w:div>
        <w:div w:id="1074625267">
          <w:marLeft w:val="0"/>
          <w:marRight w:val="0"/>
          <w:marTop w:val="0"/>
          <w:marBottom w:val="0"/>
          <w:divBdr>
            <w:top w:val="none" w:sz="0" w:space="0" w:color="auto"/>
            <w:left w:val="none" w:sz="0" w:space="0" w:color="auto"/>
            <w:bottom w:val="none" w:sz="0" w:space="0" w:color="auto"/>
            <w:right w:val="none" w:sz="0" w:space="0" w:color="auto"/>
          </w:divBdr>
        </w:div>
        <w:div w:id="1686710034">
          <w:marLeft w:val="0"/>
          <w:marRight w:val="0"/>
          <w:marTop w:val="0"/>
          <w:marBottom w:val="0"/>
          <w:divBdr>
            <w:top w:val="none" w:sz="0" w:space="0" w:color="auto"/>
            <w:left w:val="none" w:sz="0" w:space="0" w:color="auto"/>
            <w:bottom w:val="none" w:sz="0" w:space="0" w:color="auto"/>
            <w:right w:val="none" w:sz="0" w:space="0" w:color="auto"/>
          </w:divBdr>
        </w:div>
        <w:div w:id="1606230055">
          <w:marLeft w:val="0"/>
          <w:marRight w:val="0"/>
          <w:marTop w:val="0"/>
          <w:marBottom w:val="0"/>
          <w:divBdr>
            <w:top w:val="none" w:sz="0" w:space="0" w:color="auto"/>
            <w:left w:val="none" w:sz="0" w:space="0" w:color="auto"/>
            <w:bottom w:val="none" w:sz="0" w:space="0" w:color="auto"/>
            <w:right w:val="none" w:sz="0" w:space="0" w:color="auto"/>
          </w:divBdr>
        </w:div>
        <w:div w:id="248850879">
          <w:marLeft w:val="0"/>
          <w:marRight w:val="0"/>
          <w:marTop w:val="0"/>
          <w:marBottom w:val="0"/>
          <w:divBdr>
            <w:top w:val="none" w:sz="0" w:space="0" w:color="auto"/>
            <w:left w:val="none" w:sz="0" w:space="0" w:color="auto"/>
            <w:bottom w:val="none" w:sz="0" w:space="0" w:color="auto"/>
            <w:right w:val="none" w:sz="0" w:space="0" w:color="auto"/>
          </w:divBdr>
        </w:div>
        <w:div w:id="322437877">
          <w:marLeft w:val="0"/>
          <w:marRight w:val="0"/>
          <w:marTop w:val="0"/>
          <w:marBottom w:val="0"/>
          <w:divBdr>
            <w:top w:val="none" w:sz="0" w:space="0" w:color="auto"/>
            <w:left w:val="none" w:sz="0" w:space="0" w:color="auto"/>
            <w:bottom w:val="none" w:sz="0" w:space="0" w:color="auto"/>
            <w:right w:val="none" w:sz="0" w:space="0" w:color="auto"/>
          </w:divBdr>
        </w:div>
      </w:divsChild>
    </w:div>
    <w:div w:id="1967544879">
      <w:bodyDiv w:val="1"/>
      <w:marLeft w:val="0"/>
      <w:marRight w:val="0"/>
      <w:marTop w:val="0"/>
      <w:marBottom w:val="0"/>
      <w:divBdr>
        <w:top w:val="none" w:sz="0" w:space="0" w:color="auto"/>
        <w:left w:val="none" w:sz="0" w:space="0" w:color="auto"/>
        <w:bottom w:val="none" w:sz="0" w:space="0" w:color="auto"/>
        <w:right w:val="none" w:sz="0" w:space="0" w:color="auto"/>
      </w:divBdr>
      <w:divsChild>
        <w:div w:id="1644700340">
          <w:marLeft w:val="0"/>
          <w:marRight w:val="0"/>
          <w:marTop w:val="0"/>
          <w:marBottom w:val="258"/>
          <w:divBdr>
            <w:top w:val="none" w:sz="0" w:space="0" w:color="auto"/>
            <w:left w:val="none" w:sz="0" w:space="0" w:color="auto"/>
            <w:bottom w:val="none" w:sz="0" w:space="0" w:color="auto"/>
            <w:right w:val="none" w:sz="0" w:space="0" w:color="auto"/>
          </w:divBdr>
        </w:div>
      </w:divsChild>
    </w:div>
    <w:div w:id="2013793077">
      <w:bodyDiv w:val="1"/>
      <w:marLeft w:val="0"/>
      <w:marRight w:val="0"/>
      <w:marTop w:val="0"/>
      <w:marBottom w:val="0"/>
      <w:divBdr>
        <w:top w:val="none" w:sz="0" w:space="0" w:color="auto"/>
        <w:left w:val="none" w:sz="0" w:space="0" w:color="auto"/>
        <w:bottom w:val="none" w:sz="0" w:space="0" w:color="auto"/>
        <w:right w:val="none" w:sz="0" w:space="0" w:color="auto"/>
      </w:divBdr>
      <w:divsChild>
        <w:div w:id="441149527">
          <w:marLeft w:val="0"/>
          <w:marRight w:val="0"/>
          <w:marTop w:val="0"/>
          <w:marBottom w:val="0"/>
          <w:divBdr>
            <w:top w:val="none" w:sz="0" w:space="0" w:color="auto"/>
            <w:left w:val="none" w:sz="0" w:space="0" w:color="auto"/>
            <w:bottom w:val="none" w:sz="0" w:space="0" w:color="auto"/>
            <w:right w:val="none" w:sz="0" w:space="0" w:color="auto"/>
          </w:divBdr>
        </w:div>
      </w:divsChild>
    </w:div>
    <w:div w:id="2086995358">
      <w:bodyDiv w:val="1"/>
      <w:marLeft w:val="0"/>
      <w:marRight w:val="0"/>
      <w:marTop w:val="0"/>
      <w:marBottom w:val="0"/>
      <w:divBdr>
        <w:top w:val="none" w:sz="0" w:space="0" w:color="auto"/>
        <w:left w:val="none" w:sz="0" w:space="0" w:color="auto"/>
        <w:bottom w:val="none" w:sz="0" w:space="0" w:color="auto"/>
        <w:right w:val="none" w:sz="0" w:space="0" w:color="auto"/>
      </w:divBdr>
      <w:divsChild>
        <w:div w:id="1593315978">
          <w:marLeft w:val="144"/>
          <w:marRight w:val="0"/>
          <w:marTop w:val="240"/>
          <w:marBottom w:val="40"/>
          <w:divBdr>
            <w:top w:val="none" w:sz="0" w:space="0" w:color="auto"/>
            <w:left w:val="none" w:sz="0" w:space="0" w:color="auto"/>
            <w:bottom w:val="none" w:sz="0" w:space="0" w:color="auto"/>
            <w:right w:val="none" w:sz="0" w:space="0" w:color="auto"/>
          </w:divBdr>
        </w:div>
        <w:div w:id="1054430278">
          <w:marLeft w:val="144"/>
          <w:marRight w:val="0"/>
          <w:marTop w:val="240"/>
          <w:marBottom w:val="40"/>
          <w:divBdr>
            <w:top w:val="none" w:sz="0" w:space="0" w:color="auto"/>
            <w:left w:val="none" w:sz="0" w:space="0" w:color="auto"/>
            <w:bottom w:val="none" w:sz="0" w:space="0" w:color="auto"/>
            <w:right w:val="none" w:sz="0" w:space="0" w:color="auto"/>
          </w:divBdr>
        </w:div>
        <w:div w:id="319776703">
          <w:marLeft w:val="144"/>
          <w:marRight w:val="0"/>
          <w:marTop w:val="240"/>
          <w:marBottom w:val="40"/>
          <w:divBdr>
            <w:top w:val="none" w:sz="0" w:space="0" w:color="auto"/>
            <w:left w:val="none" w:sz="0" w:space="0" w:color="auto"/>
            <w:bottom w:val="none" w:sz="0" w:space="0" w:color="auto"/>
            <w:right w:val="none" w:sz="0" w:space="0" w:color="auto"/>
          </w:divBdr>
        </w:div>
        <w:div w:id="454829705">
          <w:marLeft w:val="144"/>
          <w:marRight w:val="0"/>
          <w:marTop w:val="240"/>
          <w:marBottom w:val="40"/>
          <w:divBdr>
            <w:top w:val="none" w:sz="0" w:space="0" w:color="auto"/>
            <w:left w:val="none" w:sz="0" w:space="0" w:color="auto"/>
            <w:bottom w:val="none" w:sz="0" w:space="0" w:color="auto"/>
            <w:right w:val="none" w:sz="0" w:space="0" w:color="auto"/>
          </w:divBdr>
        </w:div>
        <w:div w:id="1753232743">
          <w:marLeft w:val="144"/>
          <w:marRight w:val="0"/>
          <w:marTop w:val="240"/>
          <w:marBottom w:val="40"/>
          <w:divBdr>
            <w:top w:val="none" w:sz="0" w:space="0" w:color="auto"/>
            <w:left w:val="none" w:sz="0" w:space="0" w:color="auto"/>
            <w:bottom w:val="none" w:sz="0" w:space="0" w:color="auto"/>
            <w:right w:val="none" w:sz="0" w:space="0" w:color="auto"/>
          </w:divBdr>
        </w:div>
        <w:div w:id="1212615327">
          <w:marLeft w:val="144"/>
          <w:marRight w:val="0"/>
          <w:marTop w:val="240"/>
          <w:marBottom w:val="40"/>
          <w:divBdr>
            <w:top w:val="none" w:sz="0" w:space="0" w:color="auto"/>
            <w:left w:val="none" w:sz="0" w:space="0" w:color="auto"/>
            <w:bottom w:val="none" w:sz="0" w:space="0" w:color="auto"/>
            <w:right w:val="none" w:sz="0" w:space="0" w:color="auto"/>
          </w:divBdr>
        </w:div>
        <w:div w:id="1708680223">
          <w:marLeft w:val="144"/>
          <w:marRight w:val="0"/>
          <w:marTop w:val="240"/>
          <w:marBottom w:val="40"/>
          <w:divBdr>
            <w:top w:val="none" w:sz="0" w:space="0" w:color="auto"/>
            <w:left w:val="none" w:sz="0" w:space="0" w:color="auto"/>
            <w:bottom w:val="none" w:sz="0" w:space="0" w:color="auto"/>
            <w:right w:val="none" w:sz="0" w:space="0" w:color="auto"/>
          </w:divBdr>
        </w:div>
        <w:div w:id="2020427884">
          <w:marLeft w:val="144"/>
          <w:marRight w:val="0"/>
          <w:marTop w:val="240"/>
          <w:marBottom w:val="40"/>
          <w:divBdr>
            <w:top w:val="none" w:sz="0" w:space="0" w:color="auto"/>
            <w:left w:val="none" w:sz="0" w:space="0" w:color="auto"/>
            <w:bottom w:val="none" w:sz="0" w:space="0" w:color="auto"/>
            <w:right w:val="none" w:sz="0" w:space="0" w:color="auto"/>
          </w:divBdr>
        </w:div>
        <w:div w:id="432942549">
          <w:marLeft w:val="144"/>
          <w:marRight w:val="0"/>
          <w:marTop w:val="240"/>
          <w:marBottom w:val="40"/>
          <w:divBdr>
            <w:top w:val="none" w:sz="0" w:space="0" w:color="auto"/>
            <w:left w:val="none" w:sz="0" w:space="0" w:color="auto"/>
            <w:bottom w:val="none" w:sz="0" w:space="0" w:color="auto"/>
            <w:right w:val="none" w:sz="0" w:space="0" w:color="auto"/>
          </w:divBdr>
        </w:div>
        <w:div w:id="2065256974">
          <w:marLeft w:val="144"/>
          <w:marRight w:val="0"/>
          <w:marTop w:val="240"/>
          <w:marBottom w:val="40"/>
          <w:divBdr>
            <w:top w:val="none" w:sz="0" w:space="0" w:color="auto"/>
            <w:left w:val="none" w:sz="0" w:space="0" w:color="auto"/>
            <w:bottom w:val="none" w:sz="0" w:space="0" w:color="auto"/>
            <w:right w:val="none" w:sz="0" w:space="0" w:color="auto"/>
          </w:divBdr>
        </w:div>
      </w:divsChild>
    </w:div>
    <w:div w:id="2104449783">
      <w:bodyDiv w:val="1"/>
      <w:marLeft w:val="0"/>
      <w:marRight w:val="0"/>
      <w:marTop w:val="0"/>
      <w:marBottom w:val="0"/>
      <w:divBdr>
        <w:top w:val="none" w:sz="0" w:space="0" w:color="auto"/>
        <w:left w:val="none" w:sz="0" w:space="0" w:color="auto"/>
        <w:bottom w:val="none" w:sz="0" w:space="0" w:color="auto"/>
        <w:right w:val="none" w:sz="0" w:space="0" w:color="auto"/>
      </w:divBdr>
      <w:divsChild>
        <w:div w:id="1201591">
          <w:marLeft w:val="144"/>
          <w:marRight w:val="0"/>
          <w:marTop w:val="240"/>
          <w:marBottom w:val="40"/>
          <w:divBdr>
            <w:top w:val="none" w:sz="0" w:space="0" w:color="auto"/>
            <w:left w:val="none" w:sz="0" w:space="0" w:color="auto"/>
            <w:bottom w:val="none" w:sz="0" w:space="0" w:color="auto"/>
            <w:right w:val="none" w:sz="0" w:space="0" w:color="auto"/>
          </w:divBdr>
        </w:div>
        <w:div w:id="47267120">
          <w:marLeft w:val="144"/>
          <w:marRight w:val="0"/>
          <w:marTop w:val="240"/>
          <w:marBottom w:val="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Support to effective, resilient and inclusive governance systems for health.</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B0584 - Uzbekistan - Tashkent</OfficeCountry>
    <DocumentStatus xmlns="d9cf0e28-81d2-4dc7-8b10-820d80ed680d">Approved</DocumentStatus>
    <DocCoverageEndDate xmlns="d9cf0e28-81d2-4dc7-8b10-820d80ed680d">2025-01-01T05:00:00+00:00</DocCoverageEndDate>
    <TaxCatchAll xmlns="e91d5986-7c29-4ed1-8a54-b8fb378ed474" xsi:nil="true"/>
    <FunctionalArea xmlns="d9cf0e28-81d2-4dc7-8b10-820d80ed680d">Programme and Project</FunctionalArea>
    <FileNameDescription xmlns="d9cf0e28-81d2-4dc7-8b10-820d80ed680d">Annual report 2024</FileNameDescription>
    <ProjectNumber xmlns="d9cf0e28-81d2-4dc7-8b10-820d80ed680d">00119180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UNDP-UZB</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2024-01-01T05:00:00+00:00</DocCoverageStartDate>
    <FileClassificationMode xmlns="d9cf0e28-81d2-4dc7-8b10-820d80ed680d">Public</FileClassificationMode>
    <OutputNumber xmlns="d9cf0e28-81d2-4dc7-8b10-820d80ed680d">00115712</OutputNumber>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4F0AF51-DA4A-4AF1-ACF1-4FC842FDAD5B}">
  <ds:schemaRefs>
    <ds:schemaRef ds:uri="http://schemas.microsoft.com/sharepoint/v3/contenttype/forms"/>
  </ds:schemaRefs>
</ds:datastoreItem>
</file>

<file path=customXml/itemProps3.xml><?xml version="1.0" encoding="utf-8"?>
<ds:datastoreItem xmlns:ds="http://schemas.openxmlformats.org/officeDocument/2006/customXml" ds:itemID="{7B066400-F3D4-4D07-A4D5-6312EB686E5C}">
  <ds:schemaRefs>
    <ds:schemaRef ds:uri="http://schemas.openxmlformats.org/officeDocument/2006/bibliography"/>
  </ds:schemaRefs>
</ds:datastoreItem>
</file>

<file path=customXml/itemProps4.xml><?xml version="1.0" encoding="utf-8"?>
<ds:datastoreItem xmlns:ds="http://schemas.openxmlformats.org/officeDocument/2006/customXml" ds:itemID="{BB589405-1116-4934-9FDD-FC28B9060B55}">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BD8445B3-9C0A-4E4F-BD2F-837FE941EA79}"/>
</file>

<file path=docProps/app.xml><?xml version="1.0" encoding="utf-8"?>
<Properties xmlns="http://schemas.openxmlformats.org/officeDocument/2006/extended-properties" xmlns:vt="http://schemas.openxmlformats.org/officeDocument/2006/docPropsVTypes">
  <Template>Normal</Template>
  <TotalTime>200</TotalTime>
  <Pages>11</Pages>
  <Words>4103</Words>
  <Characters>23391</Characters>
  <Application>Microsoft Office Word</Application>
  <DocSecurity>0</DocSecurity>
  <Lines>194</Lines>
  <Paragraphs>54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Annual report 2023</vt:lpstr>
      <vt:lpstr>ANNEX 10</vt:lpstr>
    </vt:vector>
  </TitlesOfParts>
  <Company>UNDP</Company>
  <LinksUpToDate>false</LinksUpToDate>
  <CharactersWithSpaces>27440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report 2024</dc:title>
  <dc:creator>Zakir Kadirov</dc:creator>
  <cp:lastModifiedBy>Zakir Kadirov</cp:lastModifiedBy>
  <cp:revision>18</cp:revision>
  <cp:lastPrinted>2024-12-18T11:34:00Z</cp:lastPrinted>
  <dcterms:created xsi:type="dcterms:W3CDTF">2024-12-18T07:58:00Z</dcterms:created>
  <dcterms:modified xsi:type="dcterms:W3CDTF">2024-12-18T11:52:00Z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